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C4ADB" w14:textId="77777777" w:rsidR="0026778E" w:rsidRPr="001B0A4F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  <w:lang w:val="en-US"/>
        </w:rPr>
      </w:pPr>
      <w:bookmarkStart w:id="0" w:name="_Hlk144974461"/>
    </w:p>
    <w:p w14:paraId="5CB0A719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0007475F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3249C075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52692424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269C662D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590891CE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  <w:bookmarkStart w:id="1" w:name="_GoBack"/>
      <w:bookmarkEnd w:id="1"/>
    </w:p>
    <w:p w14:paraId="38CE7449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634FF64D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0DA8C363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1E5C7785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5C61F8E4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359618EC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5A46E442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6CAF9F9A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288AB8CE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6CE07300" w14:textId="77777777" w:rsidR="0026778E" w:rsidRPr="003148DD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79A8C1BB" w14:textId="77777777" w:rsidR="0026778E" w:rsidRPr="00850644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  <w:r w:rsidRPr="00850644">
        <w:rPr>
          <w:spacing w:val="0"/>
          <w:szCs w:val="26"/>
        </w:rPr>
        <w:t xml:space="preserve">Прогноз социально-экономического развития муниципального образования муниципальный округ город Кировск с подведомственной территорией Мурманской области </w:t>
      </w:r>
    </w:p>
    <w:p w14:paraId="5A1D1127" w14:textId="219EFFB1" w:rsidR="0026778E" w:rsidRPr="00850644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  <w:r w:rsidRPr="00850644">
        <w:rPr>
          <w:spacing w:val="0"/>
          <w:szCs w:val="26"/>
        </w:rPr>
        <w:t>на 202</w:t>
      </w:r>
      <w:r w:rsidR="00C17653">
        <w:rPr>
          <w:spacing w:val="0"/>
          <w:szCs w:val="26"/>
        </w:rPr>
        <w:t>4</w:t>
      </w:r>
      <w:r w:rsidRPr="00850644">
        <w:rPr>
          <w:spacing w:val="0"/>
          <w:szCs w:val="26"/>
        </w:rPr>
        <w:t xml:space="preserve"> год и плановый период 202</w:t>
      </w:r>
      <w:r w:rsidR="00C17653">
        <w:rPr>
          <w:spacing w:val="0"/>
          <w:szCs w:val="26"/>
        </w:rPr>
        <w:t>5</w:t>
      </w:r>
      <w:r w:rsidRPr="00850644">
        <w:rPr>
          <w:spacing w:val="0"/>
          <w:szCs w:val="26"/>
        </w:rPr>
        <w:t>-202</w:t>
      </w:r>
      <w:r w:rsidR="00C17653">
        <w:rPr>
          <w:spacing w:val="0"/>
          <w:szCs w:val="26"/>
        </w:rPr>
        <w:t>6</w:t>
      </w:r>
      <w:r w:rsidRPr="00850644">
        <w:rPr>
          <w:spacing w:val="0"/>
          <w:szCs w:val="26"/>
        </w:rPr>
        <w:t xml:space="preserve"> годов</w:t>
      </w:r>
    </w:p>
    <w:p w14:paraId="2827E680" w14:textId="77777777" w:rsidR="0026778E" w:rsidRPr="00850644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1DC29478" w14:textId="77777777" w:rsidR="0026778E" w:rsidRPr="00850644" w:rsidRDefault="0026778E" w:rsidP="0026778E">
      <w:pPr>
        <w:pStyle w:val="42"/>
        <w:shd w:val="clear" w:color="auto" w:fill="auto"/>
        <w:spacing w:before="0"/>
        <w:ind w:left="60"/>
        <w:rPr>
          <w:spacing w:val="0"/>
          <w:szCs w:val="26"/>
        </w:rPr>
      </w:pPr>
    </w:p>
    <w:p w14:paraId="4CC67C83" w14:textId="77777777" w:rsidR="0026778E" w:rsidRPr="00850644" w:rsidRDefault="0026778E" w:rsidP="002677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37AEA" w14:textId="77777777" w:rsidR="0026778E" w:rsidRPr="00850644" w:rsidRDefault="0026778E" w:rsidP="002677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64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AF4E3C" w14:textId="77777777" w:rsidR="0026778E" w:rsidRPr="00850644" w:rsidRDefault="0026778E" w:rsidP="002677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50644">
        <w:rPr>
          <w:rFonts w:ascii="Times New Roman" w:hAnsi="Times New Roman" w:cs="Times New Roman"/>
          <w:sz w:val="24"/>
        </w:rPr>
        <w:lastRenderedPageBreak/>
        <w:t>Приложение 1</w:t>
      </w:r>
    </w:p>
    <w:p w14:paraId="2F590494" w14:textId="77777777" w:rsidR="0026778E" w:rsidRPr="00850644" w:rsidRDefault="0026778E" w:rsidP="002677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5115EC3" w14:textId="032A2AEA" w:rsidR="0026778E" w:rsidRPr="00850644" w:rsidRDefault="0026778E" w:rsidP="0026778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2" w:name="_Hlk145319246"/>
      <w:r w:rsidRPr="00850644">
        <w:rPr>
          <w:rFonts w:ascii="Times New Roman" w:hAnsi="Times New Roman" w:cs="Times New Roman"/>
          <w:sz w:val="24"/>
        </w:rPr>
        <w:t>Предварительные итоги социально-экономического развития муниципального образования муниципальный округ город Кировск с подведомственной территорией Мурманской области и ожидаемые итоги за 202</w:t>
      </w:r>
      <w:r w:rsidR="00C17653">
        <w:rPr>
          <w:rFonts w:ascii="Times New Roman" w:hAnsi="Times New Roman" w:cs="Times New Roman"/>
          <w:sz w:val="24"/>
        </w:rPr>
        <w:t>3</w:t>
      </w:r>
      <w:r w:rsidRPr="00850644">
        <w:rPr>
          <w:rFonts w:ascii="Times New Roman" w:hAnsi="Times New Roman" w:cs="Times New Roman"/>
          <w:sz w:val="24"/>
        </w:rPr>
        <w:t xml:space="preserve"> год</w:t>
      </w:r>
    </w:p>
    <w:p w14:paraId="066D0CC6" w14:textId="77777777" w:rsidR="0026778E" w:rsidRPr="00850644" w:rsidRDefault="0026778E" w:rsidP="0026778E">
      <w:pPr>
        <w:spacing w:after="0" w:line="240" w:lineRule="auto"/>
        <w:ind w:firstLine="600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2101"/>
        <w:gridCol w:w="1276"/>
        <w:gridCol w:w="1275"/>
      </w:tblGrid>
      <w:tr w:rsidR="0026778E" w:rsidRPr="00850644" w14:paraId="4930E26D" w14:textId="77777777" w:rsidTr="00644B50">
        <w:trPr>
          <w:trHeight w:val="258"/>
          <w:tblHeader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FC8AC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121F90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51B02E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Показатели</w:t>
            </w:r>
          </w:p>
          <w:p w14:paraId="61E09885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0EEC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7116B9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Единица измерения</w:t>
            </w:r>
          </w:p>
          <w:p w14:paraId="7881B0BD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42B7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1A2A4A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D5417C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Отчет за</w:t>
            </w:r>
          </w:p>
          <w:p w14:paraId="463DFB67" w14:textId="574F498E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1 полугодие 202</w:t>
            </w:r>
            <w:r w:rsidR="00C176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7196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Оценка</w:t>
            </w:r>
          </w:p>
          <w:p w14:paraId="542C7928" w14:textId="2C4FE4A6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202</w:t>
            </w:r>
            <w:r w:rsidR="00C17653">
              <w:rPr>
                <w:rFonts w:ascii="Times New Roman" w:hAnsi="Times New Roman" w:cs="Times New Roman"/>
              </w:rPr>
              <w:t>3</w:t>
            </w:r>
          </w:p>
        </w:tc>
      </w:tr>
      <w:tr w:rsidR="0026778E" w:rsidRPr="00850644" w14:paraId="00BCFE52" w14:textId="77777777" w:rsidTr="00644B50">
        <w:trPr>
          <w:trHeight w:val="45"/>
          <w:tblHeader/>
        </w:trPr>
        <w:tc>
          <w:tcPr>
            <w:tcW w:w="4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B42D7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ABD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7F95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58C4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8E" w:rsidRPr="00850644" w14:paraId="7CED33B0" w14:textId="77777777" w:rsidTr="00644B50">
        <w:trPr>
          <w:trHeight w:val="1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53C38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ACA">
              <w:rPr>
                <w:rFonts w:ascii="Times New Roman" w:hAnsi="Times New Roman" w:cs="Times New Roman"/>
                <w:b/>
                <w:bCs/>
              </w:rPr>
              <w:t>1. Демографические показатели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2588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BB14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E4F5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778E" w:rsidRPr="00850644" w14:paraId="598019AA" w14:textId="77777777" w:rsidTr="00644B50">
        <w:trPr>
          <w:trHeight w:val="14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4D8FB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  <w:bCs/>
              </w:rPr>
              <w:t>Численность населения (среднегодовая) - всего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F146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  <w:bCs/>
              </w:rPr>
              <w:t>тыс.</w:t>
            </w:r>
          </w:p>
          <w:p w14:paraId="0B88C6FA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  <w:bCs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0F4F" w14:textId="11A2E8C6" w:rsidR="0026778E" w:rsidRPr="000A4ACA" w:rsidRDefault="00322703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</w:t>
            </w:r>
            <w:r w:rsidR="005534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CCD" w14:textId="198F9AD4" w:rsidR="0026778E" w:rsidRPr="000A4ACA" w:rsidRDefault="008D7225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</w:t>
            </w:r>
            <w:r w:rsidR="00553421">
              <w:rPr>
                <w:rFonts w:ascii="Times New Roman" w:hAnsi="Times New Roman" w:cs="Times New Roman"/>
              </w:rPr>
              <w:t>1</w:t>
            </w:r>
          </w:p>
        </w:tc>
      </w:tr>
      <w:tr w:rsidR="0026778E" w:rsidRPr="00850644" w14:paraId="30D690DE" w14:textId="77777777" w:rsidTr="00644B50">
        <w:trPr>
          <w:trHeight w:val="21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57CC1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Общий коэффициент рождаемости (в годовом выражении)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C478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E698" w14:textId="112F2CD5" w:rsidR="0026778E" w:rsidRPr="000A4ACA" w:rsidRDefault="008D7225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1523" w14:textId="781326A2" w:rsidR="0026778E" w:rsidRPr="008D7225" w:rsidRDefault="00F9627B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26778E" w:rsidRPr="00850644" w14:paraId="60061B44" w14:textId="77777777" w:rsidTr="00644B50">
        <w:trPr>
          <w:trHeight w:val="21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0747C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Общий коэффициент смертности (в годовом выражении)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78BD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D46" w14:textId="51F781B3" w:rsidR="0026778E" w:rsidRPr="000A4ACA" w:rsidRDefault="008D7225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1C44" w14:textId="75D9144D" w:rsidR="0026778E" w:rsidRPr="00903B1D" w:rsidRDefault="00903B1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B1D">
              <w:rPr>
                <w:rFonts w:ascii="Times New Roman" w:hAnsi="Times New Roman" w:cs="Times New Roman"/>
              </w:rPr>
              <w:t>15,1</w:t>
            </w:r>
          </w:p>
        </w:tc>
      </w:tr>
      <w:tr w:rsidR="0026778E" w:rsidRPr="00850644" w14:paraId="3F3D65BF" w14:textId="77777777" w:rsidTr="00644B50">
        <w:trPr>
          <w:trHeight w:val="21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0F33E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Коэффициент естественного прироста (убыли)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6ECF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DA82" w14:textId="1C36B41B" w:rsidR="0026778E" w:rsidRPr="000A4ACA" w:rsidRDefault="008D7225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88DD" w14:textId="4F609E13" w:rsidR="0026778E" w:rsidRPr="00903B1D" w:rsidRDefault="008D7225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B1D">
              <w:rPr>
                <w:rFonts w:ascii="Times New Roman" w:hAnsi="Times New Roman" w:cs="Times New Roman"/>
              </w:rPr>
              <w:t>-7,</w:t>
            </w:r>
            <w:r w:rsidR="00903B1D" w:rsidRPr="00903B1D">
              <w:rPr>
                <w:rFonts w:ascii="Times New Roman" w:hAnsi="Times New Roman" w:cs="Times New Roman"/>
              </w:rPr>
              <w:t>1</w:t>
            </w:r>
          </w:p>
        </w:tc>
      </w:tr>
      <w:tr w:rsidR="0026778E" w:rsidRPr="00850644" w14:paraId="277DEC7C" w14:textId="77777777" w:rsidTr="00644B50">
        <w:trPr>
          <w:trHeight w:val="21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51399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Коэффициент миграционного прироста (убыли)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ABCC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9B6F" w14:textId="0F2E1EE8" w:rsidR="0026778E" w:rsidRPr="000A4ACA" w:rsidRDefault="008D7225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C192" w14:textId="76F3B08E" w:rsidR="0026778E" w:rsidRPr="000A4ACA" w:rsidRDefault="008D7225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34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26778E" w:rsidRPr="00850644" w14:paraId="066F9A52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620FF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A4ACA">
              <w:rPr>
                <w:rFonts w:ascii="Times New Roman" w:eastAsia="Arial Unicode MS" w:hAnsi="Times New Roman" w:cs="Times New Roman"/>
                <w:b/>
                <w:bCs/>
              </w:rPr>
              <w:t>2. Производство товаров и услуг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A936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3689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0F45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26778E" w:rsidRPr="00850644" w14:paraId="6F18F6ED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FDD83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2.1 Промышленное производство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9406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952F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DEF4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26778E" w:rsidRPr="00850644" w14:paraId="772F00C7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5E7F5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7BFE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A819EE2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  <w:bCs/>
              </w:rPr>
              <w:t>млн. рублей в ценах соответствующих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1540" w14:textId="5F96E7B6" w:rsidR="0026778E" w:rsidRPr="000A4ACA" w:rsidRDefault="00676755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0739" w14:textId="1954A6FD" w:rsidR="0026778E" w:rsidRPr="000A4ACA" w:rsidRDefault="00AE3D63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396,1</w:t>
            </w:r>
          </w:p>
        </w:tc>
      </w:tr>
      <w:tr w:rsidR="0026778E" w:rsidRPr="00850644" w14:paraId="14C2A619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DC1C9" w14:textId="77777777" w:rsidR="0026778E" w:rsidRPr="000A4ACA" w:rsidRDefault="0026778E" w:rsidP="00644B50">
            <w:pPr>
              <w:pStyle w:val="5"/>
              <w:rPr>
                <w:b w:val="0"/>
                <w:szCs w:val="22"/>
              </w:rPr>
            </w:pPr>
            <w:r w:rsidRPr="000A4ACA">
              <w:rPr>
                <w:b w:val="0"/>
                <w:szCs w:val="22"/>
              </w:rPr>
              <w:t>в том числе: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20A7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57F8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B2DE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8E" w:rsidRPr="00B6165D" w14:paraId="538766AC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AD072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eastAsia="Arial Unicode MS" w:hAnsi="Times New Roman" w:cs="Times New Roman"/>
              </w:rPr>
              <w:t xml:space="preserve">Раздел </w:t>
            </w:r>
            <w:r w:rsidRPr="000A4ACA">
              <w:rPr>
                <w:rFonts w:ascii="Times New Roman" w:eastAsia="Arial Unicode MS" w:hAnsi="Times New Roman" w:cs="Times New Roman"/>
                <w:lang w:val="en-US"/>
              </w:rPr>
              <w:t>B</w:t>
            </w:r>
            <w:r w:rsidRPr="000A4ACA">
              <w:rPr>
                <w:rFonts w:ascii="Times New Roman" w:eastAsia="Arial Unicode MS" w:hAnsi="Times New Roman" w:cs="Times New Roman"/>
              </w:rPr>
              <w:t>: Добыча полезных ископаемых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6434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  <w:bCs/>
              </w:rPr>
              <w:t>млн. рублей в ценах соответствующих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00F9" w14:textId="3B442CF9" w:rsidR="0026778E" w:rsidRPr="00B1291C" w:rsidRDefault="00F87313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960</w:t>
            </w:r>
            <w:r w:rsidR="00B129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2162" w14:textId="417E2FF6" w:rsidR="0026778E" w:rsidRPr="00B6165D" w:rsidRDefault="00B6165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5D">
              <w:rPr>
                <w:rFonts w:ascii="Times New Roman" w:hAnsi="Times New Roman" w:cs="Times New Roman"/>
              </w:rPr>
              <w:t>59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 w:rsidRPr="00B6165D">
              <w:rPr>
                <w:rFonts w:ascii="Times New Roman" w:hAnsi="Times New Roman" w:cs="Times New Roman"/>
              </w:rPr>
              <w:t>920,0</w:t>
            </w:r>
          </w:p>
        </w:tc>
      </w:tr>
      <w:tr w:rsidR="0026778E" w:rsidRPr="00850644" w14:paraId="60FD975C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AA58F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eastAsia="Arial Unicode MS" w:hAnsi="Times New Roman" w:cs="Times New Roman"/>
              </w:rPr>
              <w:t xml:space="preserve">Раздел </w:t>
            </w:r>
            <w:r w:rsidRPr="000A4ACA">
              <w:rPr>
                <w:rFonts w:ascii="Times New Roman" w:eastAsia="Arial Unicode MS" w:hAnsi="Times New Roman" w:cs="Times New Roman"/>
                <w:lang w:val="en-US"/>
              </w:rPr>
              <w:t>C</w:t>
            </w:r>
            <w:r w:rsidRPr="000A4ACA">
              <w:rPr>
                <w:rFonts w:ascii="Times New Roman" w:eastAsia="Arial Unicode MS" w:hAnsi="Times New Roman" w:cs="Times New Roman"/>
              </w:rPr>
              <w:t>: Обрабатывающие производства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26F4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млн. рублей в ценах соответствующих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4DD5" w14:textId="2102D29A" w:rsidR="0026778E" w:rsidRPr="000A4ACA" w:rsidRDefault="00A43BA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AD">
              <w:rPr>
                <w:rFonts w:ascii="Times New Roman" w:hAnsi="Times New Roman" w:cs="Times New Roman"/>
              </w:rPr>
              <w:t>2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 w:rsidRPr="00A43BAD">
              <w:rPr>
                <w:rFonts w:ascii="Times New Roman" w:hAnsi="Times New Roman" w:cs="Times New Roman"/>
              </w:rPr>
              <w:t>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D37F" w14:textId="4046AD58" w:rsidR="0026778E" w:rsidRPr="000A4ACA" w:rsidRDefault="0028405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="00211B54">
              <w:rPr>
                <w:rFonts w:ascii="Times New Roman" w:hAnsi="Times New Roman" w:cs="Times New Roman"/>
              </w:rPr>
              <w:t>4,7</w:t>
            </w:r>
          </w:p>
        </w:tc>
      </w:tr>
      <w:tr w:rsidR="0026778E" w:rsidRPr="00850644" w14:paraId="1C7A1583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497BC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eastAsia="Arial Unicode MS" w:hAnsi="Times New Roman" w:cs="Times New Roman"/>
              </w:rPr>
              <w:t xml:space="preserve">Раздел </w:t>
            </w:r>
            <w:r w:rsidRPr="000A4ACA">
              <w:rPr>
                <w:rFonts w:ascii="Times New Roman" w:eastAsia="Arial Unicode MS" w:hAnsi="Times New Roman" w:cs="Times New Roman"/>
                <w:lang w:val="en-US"/>
              </w:rPr>
              <w:t>D</w:t>
            </w:r>
            <w:r w:rsidRPr="000A4ACA">
              <w:rPr>
                <w:rFonts w:ascii="Times New Roman" w:eastAsia="Arial Unicode MS" w:hAnsi="Times New Roman" w:cs="Times New Roman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60A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млн. рублей в ценах соответствующих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C974" w14:textId="6FC32BAE" w:rsidR="0026778E" w:rsidRPr="000A4ACA" w:rsidRDefault="00A43BA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4FAA" w14:textId="793AA462" w:rsidR="0026778E" w:rsidRPr="000A4ACA" w:rsidRDefault="004016D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934,6</w:t>
            </w:r>
          </w:p>
        </w:tc>
      </w:tr>
      <w:tr w:rsidR="0026778E" w:rsidRPr="00850644" w14:paraId="1FB85BED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7F385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eastAsia="Arial Unicode MS" w:hAnsi="Times New Roman" w:cs="Times New Roman"/>
              </w:rPr>
              <w:t xml:space="preserve">Раздел </w:t>
            </w:r>
            <w:r w:rsidRPr="000A4ACA">
              <w:rPr>
                <w:rFonts w:ascii="Times New Roman" w:eastAsia="Arial Unicode MS" w:hAnsi="Times New Roman" w:cs="Times New Roman"/>
                <w:lang w:val="en-US"/>
              </w:rPr>
              <w:t>E</w:t>
            </w:r>
            <w:r w:rsidRPr="000A4ACA">
              <w:rPr>
                <w:rFonts w:ascii="Times New Roman" w:eastAsia="Arial Unicode MS" w:hAnsi="Times New Roman" w:cs="Times New Roman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003E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243CF0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млн. рублей в ценах соответствующих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AB0A" w14:textId="773CC5DE" w:rsidR="0026778E" w:rsidRPr="000A4ACA" w:rsidRDefault="00B1291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6F07" w14:textId="62BD875A" w:rsidR="0026778E" w:rsidRPr="000A4ACA" w:rsidRDefault="00676755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356,9</w:t>
            </w:r>
          </w:p>
        </w:tc>
      </w:tr>
      <w:tr w:rsidR="0026778E" w:rsidRPr="00850644" w14:paraId="245C5C62" w14:textId="77777777" w:rsidTr="00644B50">
        <w:trPr>
          <w:trHeight w:val="28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B5AA7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ACA">
              <w:rPr>
                <w:rFonts w:ascii="Times New Roman" w:hAnsi="Times New Roman" w:cs="Times New Roman"/>
                <w:b/>
              </w:rPr>
              <w:t>3. Рынок товаров и услуг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A46B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5824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2A8E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8E" w:rsidRPr="00850644" w14:paraId="0B717BB7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0EA6E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34BB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млн. рублей в ценах соответствующих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E1AC" w14:textId="7274F04B" w:rsidR="0026778E" w:rsidRPr="00E5671B" w:rsidRDefault="001D7346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71B">
              <w:rPr>
                <w:rFonts w:ascii="Times New Roman" w:hAnsi="Times New Roman" w:cs="Times New Roman"/>
              </w:rPr>
              <w:t>4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 w:rsidRPr="00E5671B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4100" w14:textId="0B335999" w:rsidR="0026778E" w:rsidRPr="00E5671B" w:rsidRDefault="003B21B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71B">
              <w:rPr>
                <w:rFonts w:ascii="Times New Roman" w:hAnsi="Times New Roman" w:cs="Times New Roman"/>
              </w:rPr>
              <w:t>8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 w:rsidRPr="00E5671B">
              <w:rPr>
                <w:rFonts w:ascii="Times New Roman" w:hAnsi="Times New Roman" w:cs="Times New Roman"/>
              </w:rPr>
              <w:t>365,8</w:t>
            </w:r>
          </w:p>
        </w:tc>
      </w:tr>
      <w:tr w:rsidR="0026778E" w:rsidRPr="00850644" w14:paraId="07C8BAD7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3BF60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7993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  <w:bCs/>
              </w:rPr>
              <w:t>млн. рублей в ценах соответствующих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2FB" w14:textId="591283AC" w:rsidR="0026778E" w:rsidRPr="00E5671B" w:rsidRDefault="00A64B0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8449" w14:textId="67CF9E97" w:rsidR="0026778E" w:rsidRPr="00E5671B" w:rsidRDefault="00A64B0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3 151,2</w:t>
            </w:r>
          </w:p>
        </w:tc>
      </w:tr>
      <w:tr w:rsidR="00E5671B" w:rsidRPr="00850644" w14:paraId="71C17792" w14:textId="77777777" w:rsidTr="00FB536D">
        <w:trPr>
          <w:trHeight w:val="359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4872C" w14:textId="77777777" w:rsidR="00E5671B" w:rsidRPr="000A4ACA" w:rsidRDefault="00E5671B" w:rsidP="00E56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Обеспеченность населения торговыми площадями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7E3F" w14:textId="77777777" w:rsidR="00E5671B" w:rsidRPr="000A4ACA" w:rsidRDefault="00E5671B" w:rsidP="00E56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кв.м на 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19DD" w14:textId="4F108E8F" w:rsidR="00E5671B" w:rsidRPr="00E5671B" w:rsidRDefault="00E5671B" w:rsidP="00E56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71B">
              <w:rPr>
                <w:rFonts w:ascii="Times New Roman" w:hAnsi="Times New Roman" w:cs="Times New Roman"/>
              </w:rPr>
              <w:t>811,93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3177" w14:textId="4939F444" w:rsidR="00E5671B" w:rsidRPr="00E5671B" w:rsidRDefault="00E5671B" w:rsidP="00E56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71B">
              <w:rPr>
                <w:rFonts w:ascii="Times New Roman" w:hAnsi="Times New Roman" w:cs="Times New Roman"/>
              </w:rPr>
              <w:t>817,77</w:t>
            </w:r>
          </w:p>
        </w:tc>
      </w:tr>
      <w:tr w:rsidR="0026778E" w:rsidRPr="00850644" w14:paraId="3975FBB0" w14:textId="77777777" w:rsidTr="00644B50">
        <w:trPr>
          <w:trHeight w:val="40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517F9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ACA">
              <w:rPr>
                <w:rFonts w:ascii="Times New Roman" w:hAnsi="Times New Roman" w:cs="Times New Roman"/>
                <w:b/>
                <w:bCs/>
              </w:rPr>
              <w:t>4. Малое и среднее предпринимательство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6FB8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AB88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3108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8E" w:rsidRPr="00850644" w14:paraId="13B2073B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6B78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E74F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A055" w14:textId="0AD18052" w:rsidR="0026778E" w:rsidRPr="000A4ACA" w:rsidRDefault="00E62A47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C687" w14:textId="0A407863" w:rsidR="0026778E" w:rsidRPr="000A4ACA" w:rsidRDefault="00E62A47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26778E" w:rsidRPr="00850644" w14:paraId="120DC0CF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C2246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A7FA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05C7" w14:textId="4C00E8DF" w:rsidR="0026778E" w:rsidRPr="000A4ACA" w:rsidRDefault="00FA78A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629B" w14:textId="59F285E2" w:rsidR="0026778E" w:rsidRPr="000A4ACA" w:rsidRDefault="00841B2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26778E" w:rsidRPr="00850644" w14:paraId="0217702D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A9047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lastRenderedPageBreak/>
              <w:t>Численность индивидуальных предпринимателей</w:t>
            </w:r>
            <w:r w:rsidRPr="000A4ACA">
              <w:rPr>
                <w:rStyle w:val="aa"/>
                <w:rFonts w:ascii="Times New Roman" w:hAnsi="Times New Roman" w:cs="Times New Roman"/>
              </w:rPr>
              <w:footnoteReference w:id="1"/>
            </w:r>
            <w:r w:rsidRPr="000A4ACA">
              <w:rPr>
                <w:rFonts w:ascii="Times New Roman" w:hAnsi="Times New Roman" w:cs="Times New Roman"/>
              </w:rPr>
              <w:t xml:space="preserve"> - по состоянию на конец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CDC9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5144" w14:textId="0C3A8030" w:rsidR="0026778E" w:rsidRPr="00E62A47" w:rsidRDefault="00E62A47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6EDA" w14:textId="17D73474" w:rsidR="0026778E" w:rsidRPr="000A4ACA" w:rsidRDefault="00E62A47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</w:tr>
      <w:tr w:rsidR="0026778E" w:rsidRPr="00850644" w14:paraId="31168F56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70CB1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Среднесписочная численность работников индивидуальных предпринимателей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D1CC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5461" w14:textId="29E84261" w:rsidR="0026778E" w:rsidRPr="000A4ACA" w:rsidRDefault="00B66CFF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DBD7" w14:textId="67E18F8F" w:rsidR="0026778E" w:rsidRPr="000A4ACA" w:rsidRDefault="00B66CFF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  <w:tr w:rsidR="0026778E" w:rsidRPr="00850644" w14:paraId="4E1D4208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5B3FA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Количество средних предприятий – всего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6094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D0AD" w14:textId="5C7D6E08" w:rsidR="0026778E" w:rsidRPr="000A4ACA" w:rsidRDefault="00A43BA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5E8F" w14:textId="52F3128E" w:rsidR="0026778E" w:rsidRPr="00A43BAD" w:rsidRDefault="00A43BA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6778E" w:rsidRPr="00850644" w14:paraId="047A7696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AFB95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Среднесписочная численность работников (без внешних совместителей) по средним предприятиям - всего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60B7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214D" w14:textId="0B32FEC6" w:rsidR="0026778E" w:rsidRPr="000A4ACA" w:rsidRDefault="00A43BA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5220" w14:textId="34C5E87E" w:rsidR="0026778E" w:rsidRPr="000A4ACA" w:rsidRDefault="00A43BA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6778E" w:rsidRPr="00850644" w14:paraId="44655E49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40D9D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ACA">
              <w:rPr>
                <w:rFonts w:ascii="Times New Roman" w:hAnsi="Times New Roman" w:cs="Times New Roman"/>
                <w:b/>
                <w:bCs/>
              </w:rPr>
              <w:t>5. Инвестиции и строительство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37EC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2430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1BE7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8E" w:rsidRPr="00850644" w14:paraId="24A5691F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EE989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  <w:bCs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36DD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  <w:bCs/>
              </w:rPr>
              <w:t>млн. рублей в ценах соответствующих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D22" w14:textId="1AFC0EFC" w:rsidR="0026778E" w:rsidRPr="000A4ACA" w:rsidRDefault="00E62A47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2AD1" w14:textId="6129BD6B" w:rsidR="0026778E" w:rsidRPr="000A4ACA" w:rsidRDefault="00A03B1F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29 581,81</w:t>
            </w:r>
          </w:p>
        </w:tc>
      </w:tr>
      <w:tr w:rsidR="0026778E" w:rsidRPr="00850644" w14:paraId="0BD8B927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E91E4" w14:textId="77777777" w:rsidR="0026778E" w:rsidRPr="000A4ACA" w:rsidRDefault="0026778E" w:rsidP="00644B50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2"/>
                <w:szCs w:val="22"/>
              </w:rPr>
            </w:pPr>
            <w:r w:rsidRPr="000A4ACA">
              <w:rPr>
                <w:b/>
                <w:bCs/>
                <w:sz w:val="22"/>
                <w:szCs w:val="22"/>
              </w:rPr>
              <w:t>6. Труд и занятость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CA8B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13EF" w14:textId="77777777" w:rsidR="0026778E" w:rsidRPr="003737E2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7EB4" w14:textId="77777777" w:rsidR="0026778E" w:rsidRPr="003737E2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7C36" w:rsidRPr="00850644" w14:paraId="074F5224" w14:textId="77777777" w:rsidTr="00644B50">
        <w:trPr>
          <w:trHeight w:val="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3C717" w14:textId="77777777" w:rsidR="00AC7C36" w:rsidRPr="000A4ACA" w:rsidRDefault="00AC7C36" w:rsidP="00AC7C3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0A4ACA">
              <w:rPr>
                <w:bCs/>
                <w:sz w:val="22"/>
                <w:szCs w:val="22"/>
              </w:rPr>
              <w:t>Численность населения в трудоспособном возрасте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807F" w14:textId="77777777" w:rsidR="00AC7C36" w:rsidRPr="000A4ACA" w:rsidRDefault="00AC7C36" w:rsidP="00AC7C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  <w:bCs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3206" w14:textId="0035961F" w:rsidR="00AC7C36" w:rsidRPr="003737E2" w:rsidRDefault="007F6C4C" w:rsidP="00AC7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7E2">
              <w:rPr>
                <w:rFonts w:ascii="Times New Roman" w:hAnsi="Times New Roman" w:cs="Times New Roman"/>
              </w:rPr>
              <w:t>15,19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D843" w14:textId="5347CC1A" w:rsidR="00AC7C36" w:rsidRPr="003737E2" w:rsidRDefault="007F6C4C" w:rsidP="00AC7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7E2">
              <w:rPr>
                <w:rFonts w:ascii="Times New Roman" w:hAnsi="Times New Roman" w:cs="Times New Roman"/>
              </w:rPr>
              <w:t>15,14</w:t>
            </w:r>
          </w:p>
        </w:tc>
      </w:tr>
      <w:tr w:rsidR="00AC7C36" w:rsidRPr="00850644" w14:paraId="59430E20" w14:textId="77777777" w:rsidTr="00644B50">
        <w:trPr>
          <w:trHeight w:val="43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EF3B7" w14:textId="77777777" w:rsidR="00AC7C36" w:rsidRPr="000A4ACA" w:rsidRDefault="00AC7C36" w:rsidP="00AC7C3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  <w:bCs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75A5" w14:textId="77777777" w:rsidR="00AC7C36" w:rsidRPr="000A4ACA" w:rsidRDefault="00AC7C36" w:rsidP="00AC7C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  <w:bCs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FD53" w14:textId="7A9B17AA" w:rsidR="00AC7C36" w:rsidRPr="003737E2" w:rsidRDefault="00B470CB" w:rsidP="00AC7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7E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6CE" w14:textId="322F2AEE" w:rsidR="00AC7C36" w:rsidRPr="003737E2" w:rsidRDefault="00B470CB" w:rsidP="00AC7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7E2">
              <w:rPr>
                <w:rFonts w:ascii="Times New Roman" w:hAnsi="Times New Roman" w:cs="Times New Roman"/>
              </w:rPr>
              <w:t>130</w:t>
            </w:r>
          </w:p>
        </w:tc>
      </w:tr>
      <w:tr w:rsidR="00AC7C36" w:rsidRPr="00850644" w14:paraId="25AC00AA" w14:textId="77777777" w:rsidTr="00644B50">
        <w:trPr>
          <w:trHeight w:val="43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1D40A" w14:textId="77777777" w:rsidR="00AC7C36" w:rsidRPr="000A4ACA" w:rsidRDefault="00AC7C36" w:rsidP="00AC7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6B7C" w14:textId="77777777" w:rsidR="00AC7C36" w:rsidRPr="000A4ACA" w:rsidRDefault="00AC7C36" w:rsidP="00AC7C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4498" w14:textId="71AC7B72" w:rsidR="007F6C4C" w:rsidRPr="003737E2" w:rsidRDefault="007F6C4C" w:rsidP="007F6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7E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5F2C" w14:textId="12E1F2FB" w:rsidR="00AC7C36" w:rsidRPr="003737E2" w:rsidRDefault="007F6C4C" w:rsidP="00AC7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7E2">
              <w:rPr>
                <w:rFonts w:ascii="Times New Roman" w:hAnsi="Times New Roman" w:cs="Times New Roman"/>
              </w:rPr>
              <w:t>0,9</w:t>
            </w:r>
          </w:p>
        </w:tc>
      </w:tr>
      <w:tr w:rsidR="0026778E" w:rsidRPr="00850644" w14:paraId="3580B2EF" w14:textId="77777777" w:rsidTr="00644B50">
        <w:trPr>
          <w:trHeight w:val="1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23FF7" w14:textId="0F08FAE6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ACA">
              <w:rPr>
                <w:rFonts w:ascii="Times New Roman" w:hAnsi="Times New Roman" w:cs="Times New Roman"/>
              </w:rPr>
              <w:t xml:space="preserve">Среднесписочная численность работников </w:t>
            </w:r>
            <w:r w:rsidR="00B81B19" w:rsidRPr="000A4ACA">
              <w:rPr>
                <w:rFonts w:ascii="Times New Roman" w:hAnsi="Times New Roman" w:cs="Times New Roman"/>
              </w:rPr>
              <w:t>организаций (</w:t>
            </w:r>
            <w:r w:rsidRPr="000A4ACA">
              <w:rPr>
                <w:rFonts w:ascii="Times New Roman" w:hAnsi="Times New Roman" w:cs="Times New Roman"/>
              </w:rPr>
              <w:t>без субъектов малого предпринимательства)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C823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C5A7" w14:textId="0010E05B" w:rsidR="0026778E" w:rsidRPr="003737E2" w:rsidRDefault="000614D7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7E2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5076" w14:textId="44BB2FD2" w:rsidR="0026778E" w:rsidRPr="003737E2" w:rsidRDefault="000614D7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7E2">
              <w:rPr>
                <w:rFonts w:ascii="Times New Roman" w:hAnsi="Times New Roman" w:cs="Times New Roman"/>
              </w:rPr>
              <w:t>15,3</w:t>
            </w:r>
          </w:p>
        </w:tc>
      </w:tr>
      <w:tr w:rsidR="0026778E" w:rsidRPr="00850644" w14:paraId="18049132" w14:textId="77777777" w:rsidTr="00644B50">
        <w:trPr>
          <w:trHeight w:val="14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D3C3D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ACA">
              <w:rPr>
                <w:rFonts w:ascii="Times New Roman" w:hAnsi="Times New Roman" w:cs="Times New Roman"/>
              </w:rPr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B998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AFFF" w14:textId="480704E5" w:rsidR="0026778E" w:rsidRPr="000A4ACA" w:rsidRDefault="000614D7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90D3" w14:textId="50539E35" w:rsidR="0026778E" w:rsidRPr="000A4ACA" w:rsidRDefault="000614D7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745,0</w:t>
            </w:r>
          </w:p>
        </w:tc>
      </w:tr>
      <w:tr w:rsidR="0026778E" w:rsidRPr="00850644" w14:paraId="2D4FB100" w14:textId="77777777" w:rsidTr="00644B50">
        <w:trPr>
          <w:trHeight w:val="23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2FAE4" w14:textId="77777777" w:rsidR="0026778E" w:rsidRPr="000A4ACA" w:rsidRDefault="0026778E" w:rsidP="00644B50">
            <w:pPr>
              <w:pStyle w:val="5"/>
              <w:rPr>
                <w:szCs w:val="22"/>
              </w:rPr>
            </w:pPr>
            <w:r w:rsidRPr="000A4ACA">
              <w:rPr>
                <w:szCs w:val="22"/>
              </w:rPr>
              <w:t>7. Развитие социальной сферы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BA7E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606C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E840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26778E" w:rsidRPr="00850644" w14:paraId="7594F966" w14:textId="77777777" w:rsidTr="00644B50">
        <w:trPr>
          <w:trHeight w:val="24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06FE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  <w:bCs/>
              </w:rPr>
              <w:t>Численность детей в дошкольных</w:t>
            </w:r>
            <w:r w:rsidRPr="000A4ACA">
              <w:rPr>
                <w:rFonts w:ascii="Times New Roman" w:hAnsi="Times New Roman" w:cs="Times New Roman"/>
              </w:rPr>
              <w:t xml:space="preserve"> </w:t>
            </w:r>
            <w:r w:rsidRPr="000A4ACA">
              <w:rPr>
                <w:rFonts w:ascii="Times New Roman" w:hAnsi="Times New Roman" w:cs="Times New Roman"/>
                <w:bCs/>
              </w:rPr>
              <w:t>образовательных учреждениях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2EBE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eastAsia="Arial Unicode MS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B27" w14:textId="32E92900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CFA0" w14:textId="35D6C55C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451</w:t>
            </w:r>
          </w:p>
        </w:tc>
      </w:tr>
      <w:tr w:rsidR="0026778E" w:rsidRPr="00850644" w14:paraId="5D9837B3" w14:textId="77777777" w:rsidTr="00644B50">
        <w:trPr>
          <w:trHeight w:val="25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0BACF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  <w:bCs/>
              </w:rPr>
              <w:t>Численность учащихся в учреждениях: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81AC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81AC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6353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26778E" w:rsidRPr="00850644" w14:paraId="6C263FD4" w14:textId="77777777" w:rsidTr="00644B50">
        <w:trPr>
          <w:trHeight w:val="25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DB1FC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общеобразовательных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CFDD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A4ACA">
              <w:rPr>
                <w:rFonts w:ascii="Times New Roman" w:eastAsia="Arial Unicode MS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176A" w14:textId="0B5E2488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E50" w14:textId="35AC1B2C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3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281</w:t>
            </w:r>
          </w:p>
        </w:tc>
      </w:tr>
      <w:tr w:rsidR="0026778E" w:rsidRPr="00850644" w14:paraId="40B6D391" w14:textId="77777777" w:rsidTr="00644B50">
        <w:trPr>
          <w:trHeight w:val="25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B8DC5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среднего профессионального образования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8BD1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eastAsia="Arial Unicode MS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B52E" w14:textId="48061008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80E6" w14:textId="4FDAC830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</w:tr>
      <w:tr w:rsidR="0026778E" w:rsidRPr="00850644" w14:paraId="339D8FCC" w14:textId="77777777" w:rsidTr="00644B50">
        <w:trPr>
          <w:trHeight w:val="3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F3D9D" w14:textId="77777777" w:rsidR="0026778E" w:rsidRPr="000A4ACA" w:rsidRDefault="0026778E" w:rsidP="00644B5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высшего профессионального образования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8501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A4ACA">
              <w:rPr>
                <w:rFonts w:ascii="Times New Roman" w:eastAsia="Arial Unicode MS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5075" w14:textId="4472E181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4ADC" w14:textId="0641E975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778E" w:rsidRPr="00850644" w14:paraId="682B2170" w14:textId="77777777" w:rsidTr="00644B50">
        <w:trPr>
          <w:trHeight w:val="3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24F97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Обеспеченность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1C75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B515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B4C7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26778E" w:rsidRPr="00850644" w14:paraId="6F53250E" w14:textId="77777777" w:rsidTr="00644B50">
        <w:trPr>
          <w:trHeight w:val="22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EBC4C" w14:textId="70E3258F" w:rsidR="0026778E" w:rsidRPr="000A4ACA" w:rsidRDefault="00B81B19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общедоступными библиотеками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9E0E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учреждений на</w:t>
            </w:r>
          </w:p>
          <w:p w14:paraId="3E0E4EE3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1F19" w14:textId="173ECB8E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EA9B" w14:textId="5F13D290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6778E" w:rsidRPr="00850644" w14:paraId="0A6F4837" w14:textId="77777777" w:rsidTr="00644B50">
        <w:trPr>
          <w:trHeight w:val="22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187BD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учреждениями культурно-досугового типа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4F08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учреждений на</w:t>
            </w:r>
          </w:p>
          <w:p w14:paraId="05C19291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A4ACA">
              <w:rPr>
                <w:rFonts w:ascii="Times New Roman" w:hAnsi="Times New Roman" w:cs="Times New Roman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820A" w14:textId="70BEBF6B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B0C4" w14:textId="1188DAAD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</w:tr>
      <w:tr w:rsidR="0026778E" w:rsidRPr="00850644" w14:paraId="05B098A4" w14:textId="77777777" w:rsidTr="00644B50">
        <w:trPr>
          <w:trHeight w:val="22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226F1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дошкольными образовательными учреждениями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D7E6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A4ACA">
              <w:rPr>
                <w:rFonts w:ascii="Times New Roman" w:hAnsi="Times New Roman" w:cs="Times New Roman"/>
              </w:rPr>
              <w:t>мест на 100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5F0F" w14:textId="5F9F087C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8762" w14:textId="20A8C205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</w:tr>
      <w:tr w:rsidR="0026778E" w:rsidRPr="00850644" w14:paraId="49EC5FEE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C7D7B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</w:rPr>
              <w:t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B079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6CF52A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129E" w14:textId="387CB70D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0061" w14:textId="33D6C84B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6778E" w:rsidRPr="00850644" w14:paraId="70C76472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90D5F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lastRenderedPageBreak/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BC2C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A27B" w14:textId="6D053DBD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E887" w14:textId="3302955C" w:rsidR="0026778E" w:rsidRPr="000A4ACA" w:rsidRDefault="00E11C9C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</w:tr>
      <w:tr w:rsidR="0026778E" w:rsidRPr="00850644" w14:paraId="45639FFC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56EB7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4ACA">
              <w:rPr>
                <w:rFonts w:ascii="Times New Roman" w:hAnsi="Times New Roman" w:cs="Times New Roman"/>
                <w:bCs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1B5A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тыс.кв.м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205D" w14:textId="0D1D2935" w:rsidR="0026778E" w:rsidRPr="000A4ACA" w:rsidRDefault="00593EC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735E" w14:textId="32C29D70" w:rsidR="0026778E" w:rsidRPr="000A4ACA" w:rsidRDefault="00593EC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778E" w:rsidRPr="00850644" w14:paraId="1F61ECF4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D614A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Средняя обеспеченность населения площадью жилых квартир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0616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кв.м на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484B" w14:textId="1989F569" w:rsidR="0026778E" w:rsidRPr="000A4ACA" w:rsidRDefault="00A03B1F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37F8" w14:textId="68EC4736" w:rsidR="0026778E" w:rsidRPr="000A4ACA" w:rsidRDefault="00FB1349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33,91</w:t>
            </w:r>
          </w:p>
        </w:tc>
      </w:tr>
      <w:tr w:rsidR="0026778E" w:rsidRPr="00850644" w14:paraId="77DFC2B8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C078A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Площадь ветхого и аварийного фонда в % к общей площади жилого фонда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E3C4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BD9B" w14:textId="55340F18" w:rsidR="0026778E" w:rsidRPr="000A4ACA" w:rsidRDefault="00C07897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B043" w14:textId="16CEA541" w:rsidR="0026778E" w:rsidRPr="000A4ACA" w:rsidRDefault="00C07897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26778E" w:rsidRPr="00850644" w14:paraId="3AE29698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DF884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BA8C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3121" w14:textId="42AE3F69" w:rsidR="0026778E" w:rsidRPr="000A4ACA" w:rsidRDefault="00593EC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6F2A" w14:textId="353893DF" w:rsidR="0026778E" w:rsidRPr="000A4ACA" w:rsidRDefault="00593ECD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746CE0" w:rsidRPr="00850644" w14:paraId="75718C73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5904D" w14:textId="46C9D701" w:rsidR="00746CE0" w:rsidRPr="00746CE0" w:rsidRDefault="00746CE0" w:rsidP="00644B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6CE0">
              <w:rPr>
                <w:rFonts w:ascii="Times New Roman" w:hAnsi="Times New Roman" w:cs="Times New Roman"/>
                <w:b/>
              </w:rPr>
              <w:t>8. 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746CE0">
              <w:rPr>
                <w:rFonts w:ascii="Times New Roman" w:hAnsi="Times New Roman" w:cs="Times New Roman"/>
                <w:b/>
              </w:rPr>
              <w:t>ризм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B8E8" w14:textId="77777777" w:rsidR="00746CE0" w:rsidRPr="000A4ACA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7B71" w14:textId="77777777" w:rsid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6BC0" w14:textId="77777777" w:rsid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CE0" w:rsidRPr="00850644" w14:paraId="680B99F0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77BEC" w14:textId="6DE87F9A" w:rsidR="00746CE0" w:rsidRPr="00746CE0" w:rsidRDefault="00746CE0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CE0">
              <w:rPr>
                <w:rFonts w:ascii="Times New Roman" w:hAnsi="Times New Roman" w:cs="Times New Roman"/>
                <w:color w:val="000000"/>
              </w:rPr>
              <w:t>Количество посетителей территории г. Кировска (всего), в т.ч.: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F0C4" w14:textId="6BDA0664" w:rsidR="00746CE0" w:rsidRP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CE0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5590" w14:textId="428CCE0A" w:rsid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167 685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3E4B" w14:textId="6D4E5E1F" w:rsid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250 000</w:t>
            </w:r>
          </w:p>
        </w:tc>
      </w:tr>
      <w:tr w:rsidR="00746CE0" w:rsidRPr="00850644" w14:paraId="323217DA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0C3D9" w14:textId="2A3B0A11" w:rsidR="00746CE0" w:rsidRPr="00746CE0" w:rsidRDefault="00746CE0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CE0">
              <w:rPr>
                <w:rFonts w:ascii="Times New Roman" w:hAnsi="Times New Roman" w:cs="Times New Roman"/>
                <w:color w:val="000000"/>
              </w:rPr>
              <w:t>количество посетителей, проживающих на территории Мурманской области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5332" w14:textId="26342A4F" w:rsidR="00746CE0" w:rsidRP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CE0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6635" w14:textId="45EFF576" w:rsid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A5D8" w14:textId="388932AE" w:rsid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135 000</w:t>
            </w:r>
          </w:p>
        </w:tc>
      </w:tr>
      <w:tr w:rsidR="00746CE0" w:rsidRPr="00850644" w14:paraId="5A6ED5BE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46ABF" w14:textId="57862E53" w:rsidR="00746CE0" w:rsidRPr="00746CE0" w:rsidRDefault="00746CE0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CE0">
              <w:rPr>
                <w:rFonts w:ascii="Times New Roman" w:hAnsi="Times New Roman" w:cs="Times New Roman"/>
                <w:color w:val="000000"/>
              </w:rPr>
              <w:t>количество посетителей из других регионов РФ (кроме Мурманской области)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60E" w14:textId="3A47D577" w:rsidR="00746CE0" w:rsidRP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CE0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5AAB" w14:textId="6452E6A3" w:rsid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14F5" w14:textId="0868425B" w:rsid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114 000</w:t>
            </w:r>
          </w:p>
        </w:tc>
      </w:tr>
      <w:tr w:rsidR="00746CE0" w:rsidRPr="00850644" w14:paraId="420E432D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FB4AD" w14:textId="2F4D6AEA" w:rsidR="00746CE0" w:rsidRPr="00746CE0" w:rsidRDefault="00746CE0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CE0">
              <w:rPr>
                <w:rFonts w:ascii="Times New Roman" w:hAnsi="Times New Roman" w:cs="Times New Roman"/>
                <w:color w:val="000000"/>
              </w:rPr>
              <w:t>количество иностранных посетителей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0DEA" w14:textId="70D51BFB" w:rsidR="00746CE0" w:rsidRP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CE0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A545" w14:textId="132F60A5" w:rsid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2B0C" w14:textId="62E2A17D" w:rsidR="00746CE0" w:rsidRDefault="00746CE0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</w:tr>
      <w:tr w:rsidR="0026778E" w:rsidRPr="000A4ACA" w14:paraId="45C9DF12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8141F" w14:textId="4C3B1906" w:rsidR="0026778E" w:rsidRPr="000A4ACA" w:rsidRDefault="00746CE0" w:rsidP="00644B50">
            <w:pPr>
              <w:pStyle w:val="5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26778E" w:rsidRPr="000A4ACA">
              <w:rPr>
                <w:szCs w:val="22"/>
              </w:rPr>
              <w:t>. Доходы бюджета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A701" w14:textId="77777777" w:rsidR="0026778E" w:rsidRPr="00746CE0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9E9D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D14A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8E" w:rsidRPr="00850644" w14:paraId="6A4A1359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F918C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Объём собственных доходов бюджета муниципального образования от налоговых и неналоговых поступлений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AA28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BBF1" w14:textId="3FAA87FF" w:rsidR="0026778E" w:rsidRPr="000A4ACA" w:rsidRDefault="0065759B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883 482,3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C652" w14:textId="120FF52A" w:rsidR="0026778E" w:rsidRPr="000A4ACA" w:rsidRDefault="00091C45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759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635</w:t>
            </w:r>
            <w:r w:rsidR="00657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766,4</w:t>
            </w:r>
          </w:p>
        </w:tc>
      </w:tr>
      <w:tr w:rsidR="0026778E" w:rsidRPr="00850644" w14:paraId="067E85E8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3C30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C4C5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9069" w14:textId="77777777" w:rsidR="0026778E" w:rsidRPr="000A4ACA" w:rsidRDefault="0026778E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D3A0" w14:textId="77777777" w:rsidR="0026778E" w:rsidRPr="000A4ACA" w:rsidRDefault="0026778E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8E" w:rsidRPr="00850644" w14:paraId="57F55803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3D485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D7D8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808" w14:textId="0D943240" w:rsidR="0026778E" w:rsidRPr="000A4ACA" w:rsidRDefault="0065759B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</w:t>
            </w:r>
            <w:r w:rsidR="009E63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E73A" w14:textId="093D1697" w:rsidR="0026778E" w:rsidRPr="000A4ACA" w:rsidRDefault="00091C45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7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554,5</w:t>
            </w:r>
          </w:p>
        </w:tc>
      </w:tr>
      <w:tr w:rsidR="0026778E" w:rsidRPr="00850644" w14:paraId="60B9C5D2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E50EA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1B71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9066" w14:textId="23C2AFCD" w:rsidR="0026778E" w:rsidRPr="000A4ACA" w:rsidRDefault="0065759B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263 512,0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646E" w14:textId="07985987" w:rsidR="0026778E" w:rsidRPr="000A4ACA" w:rsidRDefault="00091C45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  <w:r w:rsidR="00657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792,1</w:t>
            </w:r>
          </w:p>
        </w:tc>
      </w:tr>
      <w:tr w:rsidR="0026778E" w:rsidRPr="00850644" w14:paraId="7DAC72CC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FEC7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EAF1" w14:textId="5B80CECC" w:rsidR="0026778E" w:rsidRPr="000A4ACA" w:rsidRDefault="00DE3456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E071" w14:textId="7025DF88" w:rsidR="0026778E" w:rsidRPr="000A4ACA" w:rsidRDefault="0065759B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52 257,6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E11" w14:textId="7AAF4C22" w:rsidR="0026778E" w:rsidRPr="000A4ACA" w:rsidRDefault="00091C45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</w:t>
            </w:r>
            <w:r w:rsidR="00657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74,4</w:t>
            </w:r>
          </w:p>
        </w:tc>
      </w:tr>
      <w:tr w:rsidR="0026778E" w:rsidRPr="00850644" w14:paraId="6A059F28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CE708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FF89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1E9B" w14:textId="77777777" w:rsidR="0026778E" w:rsidRPr="000A4ACA" w:rsidRDefault="0026778E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199E" w14:textId="77777777" w:rsidR="0026778E" w:rsidRPr="000A4ACA" w:rsidRDefault="0026778E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8E" w:rsidRPr="00850644" w14:paraId="595496FA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7BCC9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6381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28B2" w14:textId="3F840D63" w:rsidR="0026778E" w:rsidRPr="000A4ACA" w:rsidRDefault="0065759B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52 126,6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36E4" w14:textId="1D874F03" w:rsidR="0026778E" w:rsidRPr="000A4ACA" w:rsidRDefault="00091C45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657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091,2</w:t>
            </w:r>
          </w:p>
        </w:tc>
      </w:tr>
      <w:tr w:rsidR="0026778E" w:rsidRPr="00850644" w14:paraId="15155BE9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0DFF8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FD30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214F" w14:textId="78B1BD23" w:rsidR="0026778E" w:rsidRPr="000A4ACA" w:rsidRDefault="0065759B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ABBD" w14:textId="55B1D9FB" w:rsidR="0026778E" w:rsidRPr="000A4ACA" w:rsidRDefault="0065759B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778E" w:rsidRPr="00850644" w14:paraId="4600172A" w14:textId="77777777" w:rsidTr="00644B50">
        <w:trPr>
          <w:trHeight w:val="16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3C2D9" w14:textId="77777777" w:rsidR="0026778E" w:rsidRPr="000A4ACA" w:rsidRDefault="0026778E" w:rsidP="00644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EA6E" w14:textId="77777777" w:rsidR="0026778E" w:rsidRPr="000A4ACA" w:rsidRDefault="0026778E" w:rsidP="0064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AC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181" w14:textId="12715835" w:rsidR="0026778E" w:rsidRPr="00881A38" w:rsidRDefault="0065759B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B002" w14:textId="2AF479AA" w:rsidR="0026778E" w:rsidRPr="000A4ACA" w:rsidRDefault="00091C45" w:rsidP="00644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383,2</w:t>
            </w:r>
          </w:p>
        </w:tc>
      </w:tr>
      <w:bookmarkEnd w:id="2"/>
    </w:tbl>
    <w:p w14:paraId="79F1A0D8" w14:textId="77777777" w:rsidR="0026778E" w:rsidRPr="00850644" w:rsidRDefault="0026778E" w:rsidP="0026778E">
      <w:pPr>
        <w:rPr>
          <w:rFonts w:ascii="Times New Roman" w:hAnsi="Times New Roman" w:cs="Times New Roman"/>
        </w:rPr>
      </w:pPr>
      <w:r w:rsidRPr="00850644">
        <w:rPr>
          <w:rFonts w:ascii="Times New Roman" w:hAnsi="Times New Roman" w:cs="Times New Roman"/>
        </w:rPr>
        <w:br w:type="page"/>
      </w:r>
    </w:p>
    <w:p w14:paraId="45B4760E" w14:textId="77777777" w:rsidR="0026778E" w:rsidRPr="00850644" w:rsidRDefault="0026778E" w:rsidP="0026778E">
      <w:pPr>
        <w:pStyle w:val="ab"/>
        <w:contextualSpacing/>
        <w:jc w:val="right"/>
        <w:rPr>
          <w:bCs/>
          <w:sz w:val="24"/>
        </w:rPr>
      </w:pPr>
      <w:r w:rsidRPr="00850644">
        <w:rPr>
          <w:bCs/>
          <w:sz w:val="24"/>
        </w:rPr>
        <w:lastRenderedPageBreak/>
        <w:t>Приложение 2</w:t>
      </w:r>
    </w:p>
    <w:p w14:paraId="3721CD08" w14:textId="77777777" w:rsidR="0026778E" w:rsidRPr="00850644" w:rsidRDefault="0026778E" w:rsidP="0026778E">
      <w:pPr>
        <w:pStyle w:val="ab"/>
        <w:contextualSpacing/>
        <w:jc w:val="right"/>
        <w:rPr>
          <w:bCs/>
          <w:sz w:val="24"/>
        </w:rPr>
      </w:pPr>
    </w:p>
    <w:p w14:paraId="26C36C7F" w14:textId="77777777" w:rsidR="0026778E" w:rsidRPr="00850644" w:rsidRDefault="0026778E" w:rsidP="0026778E">
      <w:pPr>
        <w:pStyle w:val="ab"/>
        <w:contextualSpacing/>
        <w:jc w:val="right"/>
        <w:rPr>
          <w:bCs/>
          <w:sz w:val="24"/>
        </w:rPr>
      </w:pPr>
    </w:p>
    <w:p w14:paraId="32260DA4" w14:textId="77777777" w:rsidR="0026778E" w:rsidRPr="00850644" w:rsidRDefault="0026778E" w:rsidP="0026778E">
      <w:pPr>
        <w:pStyle w:val="ab"/>
        <w:contextualSpacing/>
        <w:jc w:val="center"/>
        <w:rPr>
          <w:bCs/>
          <w:sz w:val="24"/>
        </w:rPr>
      </w:pPr>
      <w:r w:rsidRPr="00850644">
        <w:rPr>
          <w:bCs/>
          <w:sz w:val="24"/>
        </w:rPr>
        <w:t xml:space="preserve">Пояснительная записка </w:t>
      </w:r>
    </w:p>
    <w:p w14:paraId="78E62DAF" w14:textId="4E72A794" w:rsidR="0026778E" w:rsidRPr="00850644" w:rsidRDefault="0026778E" w:rsidP="002677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bCs/>
          <w:sz w:val="24"/>
          <w:szCs w:val="24"/>
        </w:rPr>
        <w:t>по о</w:t>
      </w:r>
      <w:r w:rsidRPr="00850644">
        <w:rPr>
          <w:rFonts w:ascii="Times New Roman" w:hAnsi="Times New Roman" w:cs="Times New Roman"/>
          <w:sz w:val="24"/>
          <w:szCs w:val="24"/>
        </w:rPr>
        <w:t>сновным параметрам первого полугодия 202</w:t>
      </w:r>
      <w:r w:rsidR="00EA1D45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и прогноза социально-экономического развития муниципального образования муниципальный округ город Кировск с подведомственной территорией Мурманской области на 202</w:t>
      </w:r>
      <w:r w:rsidR="00EA1D45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668D55B" w14:textId="77777777" w:rsidR="0026778E" w:rsidRPr="00850644" w:rsidRDefault="0026778E" w:rsidP="0026778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CDD73A" w14:textId="77777777" w:rsidR="0026778E" w:rsidRPr="00850644" w:rsidRDefault="0026778E" w:rsidP="0026778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0644">
        <w:rPr>
          <w:rFonts w:ascii="Times New Roman" w:hAnsi="Times New Roman" w:cs="Times New Roman"/>
          <w:bCs/>
          <w:sz w:val="24"/>
          <w:szCs w:val="24"/>
        </w:rPr>
        <w:t>1. Демография</w:t>
      </w:r>
    </w:p>
    <w:p w14:paraId="5CC85E9A" w14:textId="77777777" w:rsidR="00C07897" w:rsidRPr="00850644" w:rsidRDefault="00C07897" w:rsidP="002677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69C445" w14:textId="2609E68C" w:rsidR="0026778E" w:rsidRPr="00850644" w:rsidRDefault="0026778E" w:rsidP="00257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EA1D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демографическая ситуация в муниципальном образовании муниципальный округ город Кировск с подведомственной территорией Мурманской области (далее –</w:t>
      </w:r>
      <w:r w:rsidR="00916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округ,</w:t>
      </w:r>
      <w:r w:rsidR="00916FA2" w:rsidRPr="0091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FA2"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Кировск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50644">
        <w:rPr>
          <w:rFonts w:ascii="Times New Roman" w:hAnsi="Times New Roman" w:cs="Times New Roman"/>
          <w:sz w:val="24"/>
          <w:szCs w:val="24"/>
        </w:rPr>
        <w:t>характеризовалась естественной и миграционной убыл</w:t>
      </w:r>
      <w:r w:rsidR="002758A8">
        <w:rPr>
          <w:rFonts w:ascii="Times New Roman" w:hAnsi="Times New Roman" w:cs="Times New Roman"/>
          <w:sz w:val="24"/>
          <w:szCs w:val="24"/>
        </w:rPr>
        <w:t>ью</w:t>
      </w:r>
      <w:r w:rsidRPr="00850644">
        <w:rPr>
          <w:rFonts w:ascii="Times New Roman" w:hAnsi="Times New Roman" w:cs="Times New Roman"/>
          <w:sz w:val="24"/>
          <w:szCs w:val="24"/>
        </w:rPr>
        <w:t xml:space="preserve"> населения. </w:t>
      </w:r>
    </w:p>
    <w:p w14:paraId="46A2217E" w14:textId="16B19E62" w:rsidR="00DE44C0" w:rsidRPr="00850644" w:rsidRDefault="0026778E" w:rsidP="00C26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Согласно статистическим данным в 202</w:t>
      </w:r>
      <w:r w:rsidR="00EA1D45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в городе Кировске родилось </w:t>
      </w:r>
      <w:r w:rsidR="00EA1D45">
        <w:rPr>
          <w:rFonts w:ascii="Times New Roman" w:hAnsi="Times New Roman" w:cs="Times New Roman"/>
          <w:sz w:val="24"/>
          <w:szCs w:val="24"/>
        </w:rPr>
        <w:t>20</w:t>
      </w:r>
      <w:r w:rsidR="00A572DF" w:rsidRPr="00A45DC8">
        <w:rPr>
          <w:rFonts w:ascii="Times New Roman" w:hAnsi="Times New Roman" w:cs="Times New Roman"/>
          <w:sz w:val="24"/>
          <w:szCs w:val="24"/>
        </w:rPr>
        <w:t>7</w:t>
      </w:r>
      <w:r w:rsidRPr="00850644">
        <w:rPr>
          <w:rFonts w:ascii="Times New Roman" w:hAnsi="Times New Roman" w:cs="Times New Roman"/>
          <w:sz w:val="24"/>
          <w:szCs w:val="24"/>
        </w:rPr>
        <w:t xml:space="preserve"> человек, что на </w:t>
      </w:r>
      <w:r w:rsidR="00EA1D45">
        <w:rPr>
          <w:rFonts w:ascii="Times New Roman" w:hAnsi="Times New Roman" w:cs="Times New Roman"/>
          <w:sz w:val="24"/>
          <w:szCs w:val="24"/>
        </w:rPr>
        <w:t>11,</w:t>
      </w:r>
      <w:r w:rsidR="00A45DC8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меньше, чем в 202</w:t>
      </w:r>
      <w:r w:rsidR="00EA1D45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EA1D45">
        <w:rPr>
          <w:rFonts w:ascii="Times New Roman" w:hAnsi="Times New Roman" w:cs="Times New Roman"/>
          <w:sz w:val="24"/>
          <w:szCs w:val="24"/>
        </w:rPr>
        <w:t>23</w:t>
      </w:r>
      <w:r w:rsidR="00A45DC8" w:rsidRPr="00A45DC8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45DC8">
        <w:rPr>
          <w:rFonts w:ascii="Times New Roman" w:hAnsi="Times New Roman" w:cs="Times New Roman"/>
          <w:sz w:val="24"/>
          <w:szCs w:val="24"/>
        </w:rPr>
        <w:t>а</w:t>
      </w:r>
      <w:r w:rsidRPr="00850644">
        <w:rPr>
          <w:rFonts w:ascii="Times New Roman" w:hAnsi="Times New Roman" w:cs="Times New Roman"/>
          <w:sz w:val="24"/>
          <w:szCs w:val="24"/>
        </w:rPr>
        <w:t xml:space="preserve">). Коэффициент рождаемости составил </w:t>
      </w:r>
      <w:r w:rsidR="00EA1D45">
        <w:rPr>
          <w:rFonts w:ascii="Times New Roman" w:hAnsi="Times New Roman" w:cs="Times New Roman"/>
          <w:sz w:val="24"/>
          <w:szCs w:val="24"/>
        </w:rPr>
        <w:t>7,</w:t>
      </w:r>
      <w:r w:rsidR="00A45DC8">
        <w:rPr>
          <w:rFonts w:ascii="Times New Roman" w:hAnsi="Times New Roman" w:cs="Times New Roman"/>
          <w:sz w:val="24"/>
          <w:szCs w:val="24"/>
        </w:rPr>
        <w:t>8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родившихся на 1 000 населения</w:t>
      </w:r>
      <w:r w:rsidR="00C262AC">
        <w:rPr>
          <w:rFonts w:ascii="Times New Roman" w:hAnsi="Times New Roman" w:cs="Times New Roman"/>
          <w:sz w:val="24"/>
          <w:szCs w:val="24"/>
        </w:rPr>
        <w:t xml:space="preserve"> против 8,</w:t>
      </w:r>
      <w:r w:rsidR="00A45DC8">
        <w:rPr>
          <w:rFonts w:ascii="Times New Roman" w:hAnsi="Times New Roman" w:cs="Times New Roman"/>
          <w:sz w:val="24"/>
          <w:szCs w:val="24"/>
        </w:rPr>
        <w:t>3</w:t>
      </w:r>
      <w:r w:rsidR="00C262AC">
        <w:rPr>
          <w:rFonts w:ascii="Times New Roman" w:hAnsi="Times New Roman" w:cs="Times New Roman"/>
          <w:sz w:val="24"/>
          <w:szCs w:val="24"/>
        </w:rPr>
        <w:t xml:space="preserve"> в 2021 году.</w:t>
      </w: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A5877" w14:textId="6765E5E5" w:rsidR="0026778E" w:rsidRDefault="00EA1D45" w:rsidP="00EA1D45">
      <w:pPr>
        <w:pStyle w:val="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улучшением эпидемиологической ситуации произошло существенное снижение смертности населения в муниципальном округе. </w:t>
      </w:r>
      <w:r w:rsidR="0026778E" w:rsidRPr="00850644">
        <w:rPr>
          <w:rFonts w:ascii="Times New Roman" w:hAnsi="Times New Roman" w:cs="Times New Roman"/>
          <w:sz w:val="24"/>
          <w:szCs w:val="24"/>
        </w:rPr>
        <w:t>В 202</w:t>
      </w:r>
      <w:r w:rsidR="003E6C35">
        <w:rPr>
          <w:rFonts w:ascii="Times New Roman" w:hAnsi="Times New Roman" w:cs="Times New Roman"/>
          <w:sz w:val="24"/>
          <w:szCs w:val="24"/>
        </w:rPr>
        <w:t>2</w:t>
      </w:r>
      <w:r w:rsidR="0026778E" w:rsidRPr="00850644">
        <w:rPr>
          <w:rFonts w:ascii="Times New Roman" w:hAnsi="Times New Roman" w:cs="Times New Roman"/>
          <w:sz w:val="24"/>
          <w:szCs w:val="24"/>
        </w:rPr>
        <w:t xml:space="preserve"> году умерло </w:t>
      </w:r>
      <w:r w:rsidR="003E6C35">
        <w:rPr>
          <w:rFonts w:ascii="Times New Roman" w:hAnsi="Times New Roman" w:cs="Times New Roman"/>
          <w:sz w:val="24"/>
          <w:szCs w:val="24"/>
        </w:rPr>
        <w:t>3</w:t>
      </w:r>
      <w:r w:rsidR="009A39E8">
        <w:rPr>
          <w:rFonts w:ascii="Times New Roman" w:hAnsi="Times New Roman" w:cs="Times New Roman"/>
          <w:sz w:val="24"/>
          <w:szCs w:val="24"/>
        </w:rPr>
        <w:t>70</w:t>
      </w:r>
      <w:r w:rsidR="0026778E" w:rsidRPr="00850644">
        <w:rPr>
          <w:rFonts w:ascii="Times New Roman" w:hAnsi="Times New Roman" w:cs="Times New Roman"/>
          <w:sz w:val="24"/>
          <w:szCs w:val="24"/>
        </w:rPr>
        <w:t xml:space="preserve"> человек, что </w:t>
      </w:r>
      <w:r w:rsidR="00C262AC">
        <w:rPr>
          <w:rFonts w:ascii="Times New Roman" w:hAnsi="Times New Roman" w:cs="Times New Roman"/>
          <w:sz w:val="24"/>
          <w:szCs w:val="24"/>
        </w:rPr>
        <w:t xml:space="preserve">ниже уровня предыдущего года </w:t>
      </w:r>
      <w:r w:rsidR="0026778E" w:rsidRPr="00850644">
        <w:rPr>
          <w:rFonts w:ascii="Times New Roman" w:hAnsi="Times New Roman" w:cs="Times New Roman"/>
          <w:sz w:val="24"/>
          <w:szCs w:val="24"/>
        </w:rPr>
        <w:t xml:space="preserve">на </w:t>
      </w:r>
      <w:r w:rsidR="003E6C35">
        <w:rPr>
          <w:rFonts w:ascii="Times New Roman" w:hAnsi="Times New Roman" w:cs="Times New Roman"/>
          <w:sz w:val="24"/>
          <w:szCs w:val="24"/>
        </w:rPr>
        <w:t>2</w:t>
      </w:r>
      <w:r w:rsidR="009A39E8">
        <w:rPr>
          <w:rFonts w:ascii="Times New Roman" w:hAnsi="Times New Roman" w:cs="Times New Roman"/>
          <w:sz w:val="24"/>
          <w:szCs w:val="24"/>
        </w:rPr>
        <w:t>8</w:t>
      </w:r>
      <w:r w:rsidR="003E6C35">
        <w:rPr>
          <w:rFonts w:ascii="Times New Roman" w:hAnsi="Times New Roman" w:cs="Times New Roman"/>
          <w:sz w:val="24"/>
          <w:szCs w:val="24"/>
        </w:rPr>
        <w:t>,</w:t>
      </w:r>
      <w:r w:rsidR="009A39E8">
        <w:rPr>
          <w:rFonts w:ascii="Times New Roman" w:hAnsi="Times New Roman" w:cs="Times New Roman"/>
          <w:sz w:val="24"/>
          <w:szCs w:val="24"/>
        </w:rPr>
        <w:t>8</w:t>
      </w:r>
      <w:r w:rsidR="0026778E" w:rsidRPr="00850644">
        <w:rPr>
          <w:rFonts w:ascii="Times New Roman" w:hAnsi="Times New Roman" w:cs="Times New Roman"/>
          <w:sz w:val="24"/>
          <w:szCs w:val="24"/>
        </w:rPr>
        <w:t xml:space="preserve"> % (</w:t>
      </w:r>
      <w:r w:rsidR="00F86668">
        <w:rPr>
          <w:rFonts w:ascii="Times New Roman" w:hAnsi="Times New Roman" w:cs="Times New Roman"/>
          <w:sz w:val="24"/>
          <w:szCs w:val="24"/>
        </w:rPr>
        <w:t xml:space="preserve">в 2021 году -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9A39E8">
        <w:rPr>
          <w:rFonts w:ascii="Times New Roman" w:hAnsi="Times New Roman" w:cs="Times New Roman"/>
          <w:sz w:val="24"/>
          <w:szCs w:val="24"/>
        </w:rPr>
        <w:t>1</w:t>
      </w:r>
      <w:r w:rsidR="0026778E" w:rsidRPr="00850644">
        <w:rPr>
          <w:rFonts w:ascii="Times New Roman" w:hAnsi="Times New Roman" w:cs="Times New Roman"/>
          <w:sz w:val="24"/>
          <w:szCs w:val="24"/>
        </w:rPr>
        <w:t xml:space="preserve"> человек). Общий коэффициент смертности составил </w:t>
      </w:r>
      <w:r w:rsidR="003E6C35">
        <w:rPr>
          <w:rFonts w:ascii="Times New Roman" w:hAnsi="Times New Roman" w:cs="Times New Roman"/>
          <w:sz w:val="24"/>
          <w:szCs w:val="24"/>
        </w:rPr>
        <w:t>1</w:t>
      </w:r>
      <w:r w:rsidR="009A39E8">
        <w:rPr>
          <w:rFonts w:ascii="Times New Roman" w:hAnsi="Times New Roman" w:cs="Times New Roman"/>
          <w:sz w:val="24"/>
          <w:szCs w:val="24"/>
        </w:rPr>
        <w:t>4,0</w:t>
      </w:r>
      <w:r w:rsidR="0026778E" w:rsidRPr="00850644">
        <w:rPr>
          <w:rFonts w:ascii="Times New Roman" w:hAnsi="Times New Roman" w:cs="Times New Roman"/>
          <w:sz w:val="24"/>
          <w:szCs w:val="24"/>
        </w:rPr>
        <w:t xml:space="preserve"> умерших на 1 000 населения (в 202</w:t>
      </w:r>
      <w:r w:rsidR="00F86668">
        <w:rPr>
          <w:rFonts w:ascii="Times New Roman" w:hAnsi="Times New Roman" w:cs="Times New Roman"/>
          <w:sz w:val="24"/>
          <w:szCs w:val="24"/>
        </w:rPr>
        <w:t>1</w:t>
      </w:r>
      <w:r w:rsidR="0026778E" w:rsidRPr="0085064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E6C35">
        <w:rPr>
          <w:rFonts w:ascii="Times New Roman" w:hAnsi="Times New Roman" w:cs="Times New Roman"/>
          <w:sz w:val="24"/>
          <w:szCs w:val="24"/>
        </w:rPr>
        <w:t>–</w:t>
      </w:r>
      <w:r w:rsidR="0026778E" w:rsidRPr="00850644">
        <w:rPr>
          <w:rFonts w:ascii="Times New Roman" w:hAnsi="Times New Roman" w:cs="Times New Roman"/>
          <w:sz w:val="24"/>
          <w:szCs w:val="24"/>
        </w:rPr>
        <w:t xml:space="preserve"> </w:t>
      </w:r>
      <w:r w:rsidR="003E6C35">
        <w:rPr>
          <w:rFonts w:ascii="Times New Roman" w:hAnsi="Times New Roman" w:cs="Times New Roman"/>
          <w:sz w:val="24"/>
          <w:szCs w:val="24"/>
        </w:rPr>
        <w:t>18,</w:t>
      </w:r>
      <w:r w:rsidR="009A39E8">
        <w:rPr>
          <w:rFonts w:ascii="Times New Roman" w:hAnsi="Times New Roman" w:cs="Times New Roman"/>
          <w:sz w:val="24"/>
          <w:szCs w:val="24"/>
        </w:rPr>
        <w:t>7</w:t>
      </w:r>
      <w:r w:rsidR="0026778E" w:rsidRPr="00850644">
        <w:rPr>
          <w:rFonts w:ascii="Times New Roman" w:hAnsi="Times New Roman" w:cs="Times New Roman"/>
          <w:sz w:val="24"/>
          <w:szCs w:val="24"/>
        </w:rPr>
        <w:t>).</w:t>
      </w:r>
    </w:p>
    <w:p w14:paraId="707E3F20" w14:textId="4E75CB5A" w:rsidR="00EB4AF3" w:rsidRDefault="00970F89" w:rsidP="00EB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F89">
        <w:rPr>
          <w:rFonts w:ascii="Times New Roman" w:hAnsi="Times New Roman" w:cs="Times New Roman"/>
          <w:sz w:val="24"/>
          <w:szCs w:val="24"/>
        </w:rPr>
        <w:t>П</w:t>
      </w:r>
      <w:r w:rsidR="00EB4AF3" w:rsidRPr="00970F89">
        <w:rPr>
          <w:rFonts w:ascii="Times New Roman" w:hAnsi="Times New Roman" w:cs="Times New Roman"/>
          <w:sz w:val="24"/>
          <w:szCs w:val="24"/>
        </w:rPr>
        <w:t>о</w:t>
      </w:r>
      <w:r w:rsidR="00EB4AF3">
        <w:rPr>
          <w:rFonts w:ascii="Times New Roman" w:hAnsi="Times New Roman" w:cs="Times New Roman"/>
          <w:sz w:val="24"/>
          <w:szCs w:val="24"/>
        </w:rPr>
        <w:t xml:space="preserve"> итогам года отмечено снижение естественной убыли населения города Кировска </w:t>
      </w:r>
      <w:r w:rsidR="00C262AC">
        <w:rPr>
          <w:rFonts w:ascii="Times New Roman" w:hAnsi="Times New Roman" w:cs="Times New Roman"/>
          <w:sz w:val="24"/>
          <w:szCs w:val="24"/>
        </w:rPr>
        <w:t>на 5</w:t>
      </w:r>
      <w:r w:rsidR="009A39E8">
        <w:rPr>
          <w:rFonts w:ascii="Times New Roman" w:hAnsi="Times New Roman" w:cs="Times New Roman"/>
          <w:sz w:val="24"/>
          <w:szCs w:val="24"/>
        </w:rPr>
        <w:t>6</w:t>
      </w:r>
      <w:r w:rsidR="00C262AC">
        <w:rPr>
          <w:rFonts w:ascii="Times New Roman" w:hAnsi="Times New Roman" w:cs="Times New Roman"/>
          <w:sz w:val="24"/>
          <w:szCs w:val="24"/>
        </w:rPr>
        <w:t>,</w:t>
      </w:r>
      <w:r w:rsidR="009A39E8">
        <w:rPr>
          <w:rFonts w:ascii="Times New Roman" w:hAnsi="Times New Roman" w:cs="Times New Roman"/>
          <w:sz w:val="24"/>
          <w:szCs w:val="24"/>
        </w:rPr>
        <w:t>5</w:t>
      </w:r>
      <w:r w:rsidR="00C262AC">
        <w:rPr>
          <w:rFonts w:ascii="Times New Roman" w:hAnsi="Times New Roman" w:cs="Times New Roman"/>
          <w:sz w:val="24"/>
          <w:szCs w:val="24"/>
        </w:rPr>
        <w:t xml:space="preserve"> % до </w:t>
      </w:r>
      <w:r w:rsidR="009A39E8">
        <w:rPr>
          <w:rFonts w:ascii="Times New Roman" w:hAnsi="Times New Roman" w:cs="Times New Roman"/>
          <w:sz w:val="24"/>
          <w:szCs w:val="24"/>
        </w:rPr>
        <w:t>163</w:t>
      </w:r>
      <w:r w:rsidR="00EB4AF3">
        <w:rPr>
          <w:rFonts w:ascii="Times New Roman" w:hAnsi="Times New Roman" w:cs="Times New Roman"/>
          <w:sz w:val="24"/>
          <w:szCs w:val="24"/>
        </w:rPr>
        <w:t xml:space="preserve"> человек (в 2021 году - 28</w:t>
      </w:r>
      <w:r w:rsidR="009A39E8">
        <w:rPr>
          <w:rFonts w:ascii="Times New Roman" w:hAnsi="Times New Roman" w:cs="Times New Roman"/>
          <w:sz w:val="24"/>
          <w:szCs w:val="24"/>
        </w:rPr>
        <w:t>8</w:t>
      </w:r>
      <w:r w:rsidR="00EB4AF3">
        <w:rPr>
          <w:rFonts w:ascii="Times New Roman" w:hAnsi="Times New Roman" w:cs="Times New Roman"/>
          <w:sz w:val="24"/>
          <w:szCs w:val="24"/>
        </w:rPr>
        <w:t xml:space="preserve"> человек).</w:t>
      </w:r>
      <w:r w:rsidR="00EB4AF3" w:rsidRPr="00EB4AF3">
        <w:rPr>
          <w:rFonts w:ascii="Times New Roman" w:hAnsi="Times New Roman" w:cs="Times New Roman"/>
          <w:sz w:val="24"/>
          <w:szCs w:val="24"/>
        </w:rPr>
        <w:t xml:space="preserve"> </w:t>
      </w:r>
      <w:r w:rsidR="00EB4AF3" w:rsidRPr="00850644">
        <w:rPr>
          <w:rFonts w:ascii="Times New Roman" w:hAnsi="Times New Roman" w:cs="Times New Roman"/>
          <w:sz w:val="24"/>
          <w:szCs w:val="24"/>
        </w:rPr>
        <w:t xml:space="preserve">Коэффициент естественной убыли населения составил </w:t>
      </w:r>
      <w:r w:rsidR="00EB4AF3">
        <w:rPr>
          <w:rFonts w:ascii="Times New Roman" w:hAnsi="Times New Roman" w:cs="Times New Roman"/>
          <w:sz w:val="24"/>
          <w:szCs w:val="24"/>
        </w:rPr>
        <w:t>6,</w:t>
      </w:r>
      <w:r w:rsidR="009A39E8">
        <w:rPr>
          <w:rFonts w:ascii="Times New Roman" w:hAnsi="Times New Roman" w:cs="Times New Roman"/>
          <w:sz w:val="24"/>
          <w:szCs w:val="24"/>
        </w:rPr>
        <w:t>2</w:t>
      </w:r>
      <w:r w:rsidR="00EB4AF3" w:rsidRPr="00850644">
        <w:rPr>
          <w:rFonts w:ascii="Times New Roman" w:hAnsi="Times New Roman" w:cs="Times New Roman"/>
          <w:sz w:val="24"/>
          <w:szCs w:val="24"/>
        </w:rPr>
        <w:t xml:space="preserve"> человека на 1 000 населения (в 202</w:t>
      </w:r>
      <w:r w:rsidR="00EB4AF3">
        <w:rPr>
          <w:rFonts w:ascii="Times New Roman" w:hAnsi="Times New Roman" w:cs="Times New Roman"/>
          <w:sz w:val="24"/>
          <w:szCs w:val="24"/>
        </w:rPr>
        <w:t>1</w:t>
      </w:r>
      <w:r w:rsidR="00EB4AF3" w:rsidRPr="00850644">
        <w:rPr>
          <w:rFonts w:ascii="Times New Roman" w:hAnsi="Times New Roman" w:cs="Times New Roman"/>
          <w:sz w:val="24"/>
          <w:szCs w:val="24"/>
        </w:rPr>
        <w:t xml:space="preserve"> году – </w:t>
      </w:r>
      <w:r w:rsidR="00EB4AF3">
        <w:rPr>
          <w:rFonts w:ascii="Times New Roman" w:hAnsi="Times New Roman" w:cs="Times New Roman"/>
          <w:sz w:val="24"/>
          <w:szCs w:val="24"/>
        </w:rPr>
        <w:t>10,</w:t>
      </w:r>
      <w:r w:rsidR="009A39E8">
        <w:rPr>
          <w:rFonts w:ascii="Times New Roman" w:hAnsi="Times New Roman" w:cs="Times New Roman"/>
          <w:sz w:val="24"/>
          <w:szCs w:val="24"/>
        </w:rPr>
        <w:t>4</w:t>
      </w:r>
      <w:r w:rsidR="00EB4AF3" w:rsidRPr="00850644">
        <w:rPr>
          <w:rFonts w:ascii="Times New Roman" w:hAnsi="Times New Roman" w:cs="Times New Roman"/>
          <w:sz w:val="24"/>
          <w:szCs w:val="24"/>
        </w:rPr>
        <w:t>).</w:t>
      </w:r>
    </w:p>
    <w:p w14:paraId="5ACA744B" w14:textId="4D83FEC4" w:rsidR="0026778E" w:rsidRPr="00C262AC" w:rsidRDefault="0026778E" w:rsidP="00C26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644">
        <w:rPr>
          <w:rFonts w:ascii="Times New Roman" w:hAnsi="Times New Roman" w:cs="Times New Roman"/>
          <w:bCs/>
          <w:sz w:val="24"/>
          <w:szCs w:val="24"/>
        </w:rPr>
        <w:t xml:space="preserve">На протяжении ряда лет одним из факторов сокращения численности населения города </w:t>
      </w:r>
      <w:r w:rsidRPr="00C262AC">
        <w:rPr>
          <w:rFonts w:ascii="Times New Roman" w:hAnsi="Times New Roman" w:cs="Times New Roman"/>
          <w:bCs/>
          <w:sz w:val="24"/>
          <w:szCs w:val="24"/>
        </w:rPr>
        <w:t>Кировска оста</w:t>
      </w:r>
      <w:r w:rsidR="00FD71BB">
        <w:rPr>
          <w:rFonts w:ascii="Times New Roman" w:hAnsi="Times New Roman" w:cs="Times New Roman"/>
          <w:bCs/>
          <w:sz w:val="24"/>
          <w:szCs w:val="24"/>
        </w:rPr>
        <w:t>ется</w:t>
      </w:r>
      <w:r w:rsidRPr="00C262AC">
        <w:rPr>
          <w:rFonts w:ascii="Times New Roman" w:hAnsi="Times New Roman" w:cs="Times New Roman"/>
          <w:bCs/>
          <w:sz w:val="24"/>
          <w:szCs w:val="24"/>
        </w:rPr>
        <w:t xml:space="preserve"> миграционная убыль.</w:t>
      </w:r>
    </w:p>
    <w:p w14:paraId="54DEB520" w14:textId="0385441E" w:rsidR="0026778E" w:rsidRPr="00C262AC" w:rsidRDefault="0026778E" w:rsidP="00C2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2AC">
        <w:rPr>
          <w:rFonts w:ascii="Times New Roman" w:hAnsi="Times New Roman" w:cs="Times New Roman"/>
          <w:sz w:val="24"/>
          <w:szCs w:val="24"/>
        </w:rPr>
        <w:t>В 202</w:t>
      </w:r>
      <w:r w:rsidR="008D33B4" w:rsidRPr="00C262AC">
        <w:rPr>
          <w:rFonts w:ascii="Times New Roman" w:hAnsi="Times New Roman" w:cs="Times New Roman"/>
          <w:sz w:val="24"/>
          <w:szCs w:val="24"/>
        </w:rPr>
        <w:t>2</w:t>
      </w:r>
      <w:r w:rsidRPr="00C262AC">
        <w:rPr>
          <w:rFonts w:ascii="Times New Roman" w:hAnsi="Times New Roman" w:cs="Times New Roman"/>
          <w:sz w:val="24"/>
          <w:szCs w:val="24"/>
        </w:rPr>
        <w:t xml:space="preserve"> году в городе Кировске наблюдается отрицательное значение миграционного сальдо в количестве </w:t>
      </w:r>
      <w:r w:rsidR="009A39E8">
        <w:rPr>
          <w:rFonts w:ascii="Times New Roman" w:hAnsi="Times New Roman" w:cs="Times New Roman"/>
          <w:sz w:val="24"/>
          <w:szCs w:val="24"/>
        </w:rPr>
        <w:t>281</w:t>
      </w:r>
      <w:r w:rsidRPr="00C262A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A39E8">
        <w:rPr>
          <w:rFonts w:ascii="Times New Roman" w:hAnsi="Times New Roman" w:cs="Times New Roman"/>
          <w:sz w:val="24"/>
          <w:szCs w:val="24"/>
        </w:rPr>
        <w:t>а</w:t>
      </w:r>
      <w:r w:rsidR="00C262AC" w:rsidRPr="00C262AC">
        <w:rPr>
          <w:rFonts w:ascii="Times New Roman" w:hAnsi="Times New Roman" w:cs="Times New Roman"/>
          <w:sz w:val="24"/>
          <w:szCs w:val="24"/>
        </w:rPr>
        <w:t xml:space="preserve"> </w:t>
      </w:r>
      <w:r w:rsidRPr="00C262AC">
        <w:rPr>
          <w:rFonts w:ascii="Times New Roman" w:hAnsi="Times New Roman" w:cs="Times New Roman"/>
          <w:sz w:val="24"/>
          <w:szCs w:val="24"/>
        </w:rPr>
        <w:t xml:space="preserve">(прибывшие – </w:t>
      </w:r>
      <w:r w:rsidR="009A39E8">
        <w:rPr>
          <w:rFonts w:ascii="Times New Roman" w:hAnsi="Times New Roman" w:cs="Times New Roman"/>
          <w:sz w:val="24"/>
          <w:szCs w:val="24"/>
        </w:rPr>
        <w:t>1021</w:t>
      </w:r>
      <w:r w:rsidRPr="00C262AC">
        <w:rPr>
          <w:rFonts w:ascii="Times New Roman" w:hAnsi="Times New Roman" w:cs="Times New Roman"/>
          <w:sz w:val="24"/>
          <w:szCs w:val="24"/>
        </w:rPr>
        <w:t xml:space="preserve"> чел., убывшие – </w:t>
      </w:r>
      <w:r w:rsidR="008D33B4" w:rsidRPr="00C262AC">
        <w:rPr>
          <w:rFonts w:ascii="Times New Roman" w:hAnsi="Times New Roman" w:cs="Times New Roman"/>
          <w:sz w:val="24"/>
          <w:szCs w:val="24"/>
        </w:rPr>
        <w:t>1302</w:t>
      </w:r>
      <w:r w:rsidRPr="00C262AC">
        <w:rPr>
          <w:rFonts w:ascii="Times New Roman" w:hAnsi="Times New Roman" w:cs="Times New Roman"/>
          <w:sz w:val="24"/>
          <w:szCs w:val="24"/>
        </w:rPr>
        <w:t xml:space="preserve"> чел.)</w:t>
      </w:r>
      <w:r w:rsidR="009A39E8">
        <w:rPr>
          <w:rFonts w:ascii="Times New Roman" w:hAnsi="Times New Roman" w:cs="Times New Roman"/>
          <w:sz w:val="24"/>
          <w:szCs w:val="24"/>
        </w:rPr>
        <w:t>.</w:t>
      </w:r>
    </w:p>
    <w:p w14:paraId="7ED7773F" w14:textId="2A86B1A0" w:rsidR="0026778E" w:rsidRDefault="0026778E" w:rsidP="00C2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2AC">
        <w:rPr>
          <w:rFonts w:ascii="Times New Roman" w:hAnsi="Times New Roman" w:cs="Times New Roman"/>
          <w:sz w:val="24"/>
          <w:szCs w:val="24"/>
        </w:rPr>
        <w:t>Миграционная и естественная убыль населения обусловили сокращение численности населения</w:t>
      </w:r>
      <w:r w:rsidR="006B2B5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262AC">
        <w:rPr>
          <w:rFonts w:ascii="Times New Roman" w:hAnsi="Times New Roman" w:cs="Times New Roman"/>
          <w:sz w:val="24"/>
          <w:szCs w:val="24"/>
        </w:rPr>
        <w:t>. Среднегодовая численность населения города Кировска за 202</w:t>
      </w:r>
      <w:r w:rsidR="008D33B4" w:rsidRPr="00C262AC">
        <w:rPr>
          <w:rFonts w:ascii="Times New Roman" w:hAnsi="Times New Roman" w:cs="Times New Roman"/>
          <w:sz w:val="24"/>
          <w:szCs w:val="24"/>
        </w:rPr>
        <w:t>2</w:t>
      </w:r>
      <w:r w:rsidRPr="00C262AC">
        <w:rPr>
          <w:rFonts w:ascii="Times New Roman" w:hAnsi="Times New Roman" w:cs="Times New Roman"/>
          <w:sz w:val="24"/>
          <w:szCs w:val="24"/>
        </w:rPr>
        <w:t xml:space="preserve"> год составила</w:t>
      </w:r>
      <w:r w:rsidR="006B2B57">
        <w:rPr>
          <w:rFonts w:ascii="Times New Roman" w:hAnsi="Times New Roman" w:cs="Times New Roman"/>
          <w:sz w:val="24"/>
          <w:szCs w:val="24"/>
        </w:rPr>
        <w:t xml:space="preserve"> </w:t>
      </w:r>
      <w:r w:rsidR="008D33B4" w:rsidRPr="00C262AC">
        <w:rPr>
          <w:rFonts w:ascii="Times New Roman" w:hAnsi="Times New Roman" w:cs="Times New Roman"/>
          <w:sz w:val="24"/>
          <w:szCs w:val="24"/>
        </w:rPr>
        <w:t xml:space="preserve">26 475 </w:t>
      </w:r>
      <w:r w:rsidRPr="00C262AC">
        <w:rPr>
          <w:rFonts w:ascii="Times New Roman" w:hAnsi="Times New Roman" w:cs="Times New Roman"/>
          <w:sz w:val="24"/>
          <w:szCs w:val="24"/>
        </w:rPr>
        <w:t xml:space="preserve">человек, что на </w:t>
      </w:r>
      <w:r w:rsidR="008D33B4" w:rsidRPr="00C262AC">
        <w:rPr>
          <w:rFonts w:ascii="Times New Roman" w:hAnsi="Times New Roman" w:cs="Times New Roman"/>
          <w:sz w:val="24"/>
          <w:szCs w:val="24"/>
        </w:rPr>
        <w:t>5,1</w:t>
      </w:r>
      <w:r w:rsidRPr="00C262AC">
        <w:rPr>
          <w:rFonts w:ascii="Times New Roman" w:hAnsi="Times New Roman" w:cs="Times New Roman"/>
          <w:sz w:val="24"/>
          <w:szCs w:val="24"/>
        </w:rPr>
        <w:t xml:space="preserve"> % меньше, чем в 202</w:t>
      </w:r>
      <w:r w:rsidR="008D33B4" w:rsidRPr="00C262AC">
        <w:rPr>
          <w:rFonts w:ascii="Times New Roman" w:hAnsi="Times New Roman" w:cs="Times New Roman"/>
          <w:sz w:val="24"/>
          <w:szCs w:val="24"/>
        </w:rPr>
        <w:t>1</w:t>
      </w:r>
      <w:r w:rsidRPr="00C262AC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8D33B4" w:rsidRPr="00C262AC">
        <w:rPr>
          <w:rFonts w:ascii="Times New Roman" w:hAnsi="Times New Roman" w:cs="Times New Roman"/>
          <w:sz w:val="24"/>
          <w:szCs w:val="24"/>
        </w:rPr>
        <w:t xml:space="preserve">27 919 </w:t>
      </w:r>
      <w:r w:rsidRPr="00C262AC">
        <w:rPr>
          <w:rFonts w:ascii="Times New Roman" w:hAnsi="Times New Roman" w:cs="Times New Roman"/>
          <w:sz w:val="24"/>
          <w:szCs w:val="24"/>
        </w:rPr>
        <w:t>человек).</w:t>
      </w:r>
    </w:p>
    <w:p w14:paraId="30A82392" w14:textId="56559260" w:rsidR="00470ED2" w:rsidRPr="00C262AC" w:rsidRDefault="00470ED2" w:rsidP="00C2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году, несмотря на стимулирующие меры, принимаемые на федеральном и региональных уровнях, на динамику рождаемости по-прежнему влияет сокращение численности женщин основного репродуктивного возраста (25</w:t>
      </w:r>
      <w:r w:rsidR="00C0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 года).</w:t>
      </w:r>
    </w:p>
    <w:p w14:paraId="2B0697EF" w14:textId="3CD4434E" w:rsidR="0026778E" w:rsidRPr="00C262AC" w:rsidRDefault="0026778E" w:rsidP="00C2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2AC">
        <w:rPr>
          <w:rFonts w:ascii="Times New Roman" w:hAnsi="Times New Roman" w:cs="Times New Roman"/>
          <w:sz w:val="24"/>
          <w:szCs w:val="24"/>
        </w:rPr>
        <w:t>За 1 полугодие 202</w:t>
      </w:r>
      <w:r w:rsidR="002D528A" w:rsidRPr="00C262AC">
        <w:rPr>
          <w:rFonts w:ascii="Times New Roman" w:hAnsi="Times New Roman" w:cs="Times New Roman"/>
          <w:sz w:val="24"/>
          <w:szCs w:val="24"/>
        </w:rPr>
        <w:t>3</w:t>
      </w:r>
      <w:r w:rsidRPr="00C262AC">
        <w:rPr>
          <w:rFonts w:ascii="Times New Roman" w:hAnsi="Times New Roman" w:cs="Times New Roman"/>
          <w:sz w:val="24"/>
          <w:szCs w:val="24"/>
        </w:rPr>
        <w:t xml:space="preserve"> года родилось </w:t>
      </w:r>
      <w:r w:rsidR="001D6E82" w:rsidRPr="00C262AC">
        <w:rPr>
          <w:rFonts w:ascii="Times New Roman" w:hAnsi="Times New Roman" w:cs="Times New Roman"/>
          <w:sz w:val="24"/>
          <w:szCs w:val="24"/>
        </w:rPr>
        <w:t>9</w:t>
      </w:r>
      <w:r w:rsidRPr="00C262AC">
        <w:rPr>
          <w:rFonts w:ascii="Times New Roman" w:hAnsi="Times New Roman" w:cs="Times New Roman"/>
          <w:sz w:val="24"/>
          <w:szCs w:val="24"/>
        </w:rPr>
        <w:t xml:space="preserve">9 детей, что на </w:t>
      </w:r>
      <w:r w:rsidR="001D6E82" w:rsidRPr="00C262AC">
        <w:rPr>
          <w:rFonts w:ascii="Times New Roman" w:hAnsi="Times New Roman" w:cs="Times New Roman"/>
          <w:sz w:val="24"/>
          <w:szCs w:val="24"/>
        </w:rPr>
        <w:t>9,1</w:t>
      </w:r>
      <w:r w:rsidRPr="00C262AC">
        <w:rPr>
          <w:rFonts w:ascii="Times New Roman" w:hAnsi="Times New Roman" w:cs="Times New Roman"/>
          <w:sz w:val="24"/>
          <w:szCs w:val="24"/>
        </w:rPr>
        <w:t xml:space="preserve"> % меньше, чем за аналогичный период прошлого года (</w:t>
      </w:r>
      <w:r w:rsidR="001D6E82" w:rsidRPr="00C262AC">
        <w:rPr>
          <w:rFonts w:ascii="Times New Roman" w:hAnsi="Times New Roman" w:cs="Times New Roman"/>
          <w:sz w:val="24"/>
          <w:szCs w:val="24"/>
        </w:rPr>
        <w:t>109</w:t>
      </w:r>
      <w:r w:rsidRPr="00C262AC">
        <w:rPr>
          <w:rFonts w:ascii="Times New Roman" w:hAnsi="Times New Roman" w:cs="Times New Roman"/>
          <w:sz w:val="24"/>
          <w:szCs w:val="24"/>
        </w:rPr>
        <w:t xml:space="preserve"> детей). Ожидается, что коэффициент рождаемости по итогам 202</w:t>
      </w:r>
      <w:r w:rsidR="001D6E82" w:rsidRPr="00C262AC">
        <w:rPr>
          <w:rFonts w:ascii="Times New Roman" w:hAnsi="Times New Roman" w:cs="Times New Roman"/>
          <w:sz w:val="24"/>
          <w:szCs w:val="24"/>
        </w:rPr>
        <w:t>3</w:t>
      </w:r>
      <w:r w:rsidRPr="00C262AC">
        <w:rPr>
          <w:rFonts w:ascii="Times New Roman" w:hAnsi="Times New Roman" w:cs="Times New Roman"/>
          <w:sz w:val="24"/>
          <w:szCs w:val="24"/>
        </w:rPr>
        <w:t xml:space="preserve"> года составит 8,</w:t>
      </w:r>
      <w:r w:rsidR="00F86668">
        <w:rPr>
          <w:rFonts w:ascii="Times New Roman" w:hAnsi="Times New Roman" w:cs="Times New Roman"/>
          <w:sz w:val="24"/>
          <w:szCs w:val="24"/>
        </w:rPr>
        <w:t>0</w:t>
      </w:r>
      <w:r w:rsidRPr="00C262AC">
        <w:rPr>
          <w:rFonts w:ascii="Times New Roman" w:hAnsi="Times New Roman" w:cs="Times New Roman"/>
          <w:sz w:val="24"/>
          <w:szCs w:val="24"/>
        </w:rPr>
        <w:t xml:space="preserve"> родившихся на 1000 населения на уровне 202</w:t>
      </w:r>
      <w:r w:rsidR="001D6E82" w:rsidRPr="00C262AC">
        <w:rPr>
          <w:rFonts w:ascii="Times New Roman" w:hAnsi="Times New Roman" w:cs="Times New Roman"/>
          <w:sz w:val="24"/>
          <w:szCs w:val="24"/>
        </w:rPr>
        <w:t>2</w:t>
      </w:r>
      <w:r w:rsidRPr="00C262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B72F26C" w14:textId="2DABF470" w:rsidR="00470ED2" w:rsidRDefault="0026778E" w:rsidP="00C2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2AC">
        <w:rPr>
          <w:rFonts w:ascii="Times New Roman" w:hAnsi="Times New Roman" w:cs="Times New Roman"/>
          <w:sz w:val="24"/>
          <w:szCs w:val="24"/>
        </w:rPr>
        <w:t>В 1 полугодии 202</w:t>
      </w:r>
      <w:r w:rsidR="009F6BBD" w:rsidRPr="00C262AC">
        <w:rPr>
          <w:rFonts w:ascii="Times New Roman" w:hAnsi="Times New Roman" w:cs="Times New Roman"/>
          <w:sz w:val="24"/>
          <w:szCs w:val="24"/>
        </w:rPr>
        <w:t>3</w:t>
      </w:r>
      <w:r w:rsidRPr="00C262AC">
        <w:rPr>
          <w:rFonts w:ascii="Times New Roman" w:hAnsi="Times New Roman" w:cs="Times New Roman"/>
          <w:sz w:val="24"/>
          <w:szCs w:val="24"/>
        </w:rPr>
        <w:t xml:space="preserve"> года умерло </w:t>
      </w:r>
      <w:r w:rsidR="009F6BBD" w:rsidRPr="00C262AC">
        <w:rPr>
          <w:rFonts w:ascii="Times New Roman" w:hAnsi="Times New Roman" w:cs="Times New Roman"/>
          <w:sz w:val="24"/>
          <w:szCs w:val="24"/>
        </w:rPr>
        <w:t>197</w:t>
      </w:r>
      <w:r w:rsidRPr="00C262AC">
        <w:rPr>
          <w:rFonts w:ascii="Times New Roman" w:hAnsi="Times New Roman" w:cs="Times New Roman"/>
          <w:sz w:val="24"/>
          <w:szCs w:val="24"/>
        </w:rPr>
        <w:t xml:space="preserve"> человек, что на </w:t>
      </w:r>
      <w:r w:rsidR="009F6BBD" w:rsidRPr="00C262AC">
        <w:rPr>
          <w:rFonts w:ascii="Times New Roman" w:hAnsi="Times New Roman" w:cs="Times New Roman"/>
          <w:sz w:val="24"/>
          <w:szCs w:val="24"/>
        </w:rPr>
        <w:t>6,5</w:t>
      </w:r>
      <w:r w:rsidRPr="00C262AC">
        <w:rPr>
          <w:rFonts w:ascii="Times New Roman" w:hAnsi="Times New Roman" w:cs="Times New Roman"/>
          <w:sz w:val="24"/>
          <w:szCs w:val="24"/>
        </w:rPr>
        <w:t xml:space="preserve"> % </w:t>
      </w:r>
      <w:r w:rsidR="009F6BBD" w:rsidRPr="00C262AC">
        <w:rPr>
          <w:rFonts w:ascii="Times New Roman" w:hAnsi="Times New Roman" w:cs="Times New Roman"/>
          <w:sz w:val="24"/>
          <w:szCs w:val="24"/>
        </w:rPr>
        <w:t>больше</w:t>
      </w:r>
      <w:r w:rsidRPr="00C262AC">
        <w:rPr>
          <w:rFonts w:ascii="Times New Roman" w:hAnsi="Times New Roman" w:cs="Times New Roman"/>
          <w:sz w:val="24"/>
          <w:szCs w:val="24"/>
        </w:rPr>
        <w:t>, чем за аналогичный период прошлого года (</w:t>
      </w:r>
      <w:r w:rsidR="009F6BBD" w:rsidRPr="00C262AC">
        <w:rPr>
          <w:rFonts w:ascii="Times New Roman" w:hAnsi="Times New Roman" w:cs="Times New Roman"/>
          <w:sz w:val="24"/>
          <w:szCs w:val="24"/>
        </w:rPr>
        <w:t>184</w:t>
      </w:r>
      <w:r w:rsidRPr="00C262A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F6BBD" w:rsidRPr="00C262AC">
        <w:rPr>
          <w:rFonts w:ascii="Times New Roman" w:hAnsi="Times New Roman" w:cs="Times New Roman"/>
          <w:sz w:val="24"/>
          <w:szCs w:val="24"/>
        </w:rPr>
        <w:t>а</w:t>
      </w:r>
      <w:r w:rsidRPr="00C262AC">
        <w:rPr>
          <w:rFonts w:ascii="Times New Roman" w:hAnsi="Times New Roman" w:cs="Times New Roman"/>
          <w:sz w:val="24"/>
          <w:szCs w:val="24"/>
        </w:rPr>
        <w:t>).</w:t>
      </w:r>
      <w:r w:rsidR="00470ED2">
        <w:rPr>
          <w:rFonts w:ascii="Times New Roman" w:hAnsi="Times New Roman" w:cs="Times New Roman"/>
          <w:sz w:val="24"/>
          <w:szCs w:val="24"/>
        </w:rPr>
        <w:t xml:space="preserve"> По оценке, данный тренд сохраниться, и по итогам года коэффициент смертности</w:t>
      </w:r>
      <w:r w:rsidRPr="00C262AC">
        <w:rPr>
          <w:rFonts w:ascii="Times New Roman" w:hAnsi="Times New Roman" w:cs="Times New Roman"/>
          <w:sz w:val="24"/>
          <w:szCs w:val="24"/>
        </w:rPr>
        <w:t xml:space="preserve"> </w:t>
      </w:r>
      <w:r w:rsidR="00470ED2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470ED2" w:rsidRPr="00903B1D">
        <w:rPr>
          <w:rFonts w:ascii="Times New Roman" w:hAnsi="Times New Roman" w:cs="Times New Roman"/>
          <w:sz w:val="24"/>
          <w:szCs w:val="24"/>
        </w:rPr>
        <w:t>составит 15,</w:t>
      </w:r>
      <w:r w:rsidR="00903B1D" w:rsidRPr="00903B1D">
        <w:rPr>
          <w:rFonts w:ascii="Times New Roman" w:hAnsi="Times New Roman" w:cs="Times New Roman"/>
          <w:sz w:val="24"/>
          <w:szCs w:val="24"/>
        </w:rPr>
        <w:t>1</w:t>
      </w:r>
      <w:r w:rsidR="00470ED2" w:rsidRPr="00903B1D">
        <w:rPr>
          <w:rFonts w:ascii="Times New Roman" w:hAnsi="Times New Roman" w:cs="Times New Roman"/>
          <w:sz w:val="24"/>
          <w:szCs w:val="24"/>
        </w:rPr>
        <w:t xml:space="preserve"> уме</w:t>
      </w:r>
      <w:r w:rsidR="00470ED2">
        <w:rPr>
          <w:rFonts w:ascii="Times New Roman" w:hAnsi="Times New Roman" w:cs="Times New Roman"/>
          <w:sz w:val="24"/>
          <w:szCs w:val="24"/>
        </w:rPr>
        <w:t>рших на 1000 населения.</w:t>
      </w:r>
    </w:p>
    <w:p w14:paraId="1E65946D" w14:textId="02C46EA3" w:rsidR="00470ED2" w:rsidRPr="008B4348" w:rsidRDefault="00470ED2" w:rsidP="00C2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Определенное влияние на ситуацию оказывает состояние местной системы здравоохранения. В медицинских учреждениях города Кировска ощущается острая нехватка врачей первой медико-санитарной и </w:t>
      </w:r>
      <w:r w:rsidR="00876203">
        <w:rPr>
          <w:rFonts w:ascii="Times New Roman" w:hAnsi="Times New Roman" w:cs="Times New Roman"/>
          <w:sz w:val="24"/>
          <w:szCs w:val="24"/>
        </w:rPr>
        <w:t xml:space="preserve">специализированной помощи. Обеспеченность подразделений ГОБУЗ «Апатитско-Кировская ЦГБ», оказывающих первичную медико-санитарную и специализированную помощь врачами </w:t>
      </w:r>
      <w:r w:rsidR="00876203" w:rsidRPr="008B434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7241A" w:rsidRPr="008B4348">
        <w:rPr>
          <w:rFonts w:ascii="Times New Roman" w:hAnsi="Times New Roman" w:cs="Times New Roman"/>
          <w:sz w:val="24"/>
          <w:szCs w:val="24"/>
        </w:rPr>
        <w:t>70</w:t>
      </w:r>
      <w:r w:rsidR="003C3C62" w:rsidRPr="008B4348">
        <w:rPr>
          <w:rFonts w:ascii="Times New Roman" w:hAnsi="Times New Roman" w:cs="Times New Roman"/>
          <w:sz w:val="24"/>
          <w:szCs w:val="24"/>
        </w:rPr>
        <w:t>%.</w:t>
      </w:r>
    </w:p>
    <w:p w14:paraId="60DCA1D9" w14:textId="2B25B6F2" w:rsidR="008B4348" w:rsidRPr="008B4348" w:rsidRDefault="003C3C62" w:rsidP="008B4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348">
        <w:rPr>
          <w:rFonts w:ascii="Times New Roman" w:hAnsi="Times New Roman" w:cs="Times New Roman"/>
          <w:sz w:val="24"/>
          <w:szCs w:val="24"/>
        </w:rPr>
        <w:t xml:space="preserve">В настоящее время ГОБУЗ «Апатитско-Кировская ЦГБ» ведет работу </w:t>
      </w:r>
      <w:r w:rsidR="008B4348" w:rsidRPr="008B4348">
        <w:rPr>
          <w:rFonts w:ascii="Times New Roman" w:hAnsi="Times New Roman" w:cs="Times New Roman"/>
          <w:sz w:val="24"/>
          <w:szCs w:val="24"/>
        </w:rPr>
        <w:t>по привлечению врачей узких специальностей в структурные подразделения учреждения здравоохранения:</w:t>
      </w:r>
    </w:p>
    <w:p w14:paraId="0B39EDC5" w14:textId="09D1C97D" w:rsidR="008B4348" w:rsidRPr="008B4348" w:rsidRDefault="008B4348" w:rsidP="008B4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348">
        <w:rPr>
          <w:rFonts w:ascii="Times New Roman" w:hAnsi="Times New Roman" w:cs="Times New Roman"/>
          <w:sz w:val="24"/>
          <w:szCs w:val="24"/>
        </w:rPr>
        <w:t>- специалисты ГОБУЗ «Апатитско-Кировская ЦГБ» выезжают в медицинские ВУЗы для привлечения молодых специалистов;</w:t>
      </w:r>
    </w:p>
    <w:p w14:paraId="277FD71B" w14:textId="77777777" w:rsidR="008B4348" w:rsidRPr="008B4348" w:rsidRDefault="008B4348" w:rsidP="008B4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348">
        <w:rPr>
          <w:rFonts w:ascii="Times New Roman" w:hAnsi="Times New Roman" w:cs="Times New Roman"/>
          <w:sz w:val="24"/>
          <w:szCs w:val="24"/>
        </w:rPr>
        <w:t xml:space="preserve"> - на официальном сайте больницы регулярно обновляется информация о наличии вакансий;</w:t>
      </w:r>
    </w:p>
    <w:p w14:paraId="1AFFC08A" w14:textId="77777777" w:rsidR="008B4348" w:rsidRPr="008B4348" w:rsidRDefault="008B4348" w:rsidP="008B4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348">
        <w:rPr>
          <w:rFonts w:ascii="Times New Roman" w:hAnsi="Times New Roman" w:cs="Times New Roman"/>
          <w:sz w:val="24"/>
          <w:szCs w:val="24"/>
        </w:rPr>
        <w:lastRenderedPageBreak/>
        <w:t>- направляются письма в Государственную службу занятости населения Мурманской области;</w:t>
      </w:r>
    </w:p>
    <w:p w14:paraId="7FD42DD4" w14:textId="2E776C80" w:rsidR="008B4348" w:rsidRPr="008B4348" w:rsidRDefault="008B4348" w:rsidP="008B4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348">
        <w:rPr>
          <w:rFonts w:ascii="Times New Roman" w:hAnsi="Times New Roman" w:cs="Times New Roman"/>
          <w:sz w:val="24"/>
          <w:szCs w:val="24"/>
        </w:rPr>
        <w:t>- размещается информация на общероссийских сайтах вакансий «SuperJob» и «Работа в России»;</w:t>
      </w:r>
    </w:p>
    <w:p w14:paraId="09EF2CE8" w14:textId="7C5F741A" w:rsidR="008B4348" w:rsidRPr="008B4348" w:rsidRDefault="008B4348" w:rsidP="008B4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348">
        <w:rPr>
          <w:rFonts w:ascii="Times New Roman" w:hAnsi="Times New Roman" w:cs="Times New Roman"/>
          <w:sz w:val="24"/>
          <w:szCs w:val="24"/>
        </w:rPr>
        <w:t>- создаются условия для привлечения квалифицированных медицинских кадров из других регионов, в частности, по договоренности с органами местного самоуправления города Кировска специалистам, прибывающим из других регионов, предоставляется жилье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9A82BE" w14:textId="4366BBE9" w:rsidR="008B4348" w:rsidRPr="008B4348" w:rsidRDefault="008B4348" w:rsidP="008B4348">
      <w:pPr>
        <w:spacing w:after="0" w:line="269" w:lineRule="exact"/>
        <w:ind w:left="60" w:right="4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структурные подразделения учреждения, расположенных в городе Кировске было принято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B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врачей узких специальностей</w:t>
      </w:r>
      <w:r w:rsidR="007850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8B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организации продолжает сохраняться высокая текучесть кадров среди узких специалистов: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уволилось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врачей, за 1 полугодие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B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врачей.</w:t>
      </w:r>
    </w:p>
    <w:p w14:paraId="03502117" w14:textId="621435FB" w:rsidR="0026778E" w:rsidRPr="008B4348" w:rsidRDefault="00C07897" w:rsidP="00C2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778E" w:rsidRPr="008B4348">
        <w:rPr>
          <w:rFonts w:ascii="Times New Roman" w:hAnsi="Times New Roman" w:cs="Times New Roman"/>
          <w:sz w:val="24"/>
          <w:szCs w:val="24"/>
        </w:rPr>
        <w:t>о итогам 1 полугодия 202</w:t>
      </w:r>
      <w:r w:rsidR="009F6BBD" w:rsidRPr="008B4348">
        <w:rPr>
          <w:rFonts w:ascii="Times New Roman" w:hAnsi="Times New Roman" w:cs="Times New Roman"/>
          <w:sz w:val="24"/>
          <w:szCs w:val="24"/>
        </w:rPr>
        <w:t>3</w:t>
      </w:r>
      <w:r w:rsidR="0026778E" w:rsidRPr="008B4348">
        <w:rPr>
          <w:rFonts w:ascii="Times New Roman" w:hAnsi="Times New Roman" w:cs="Times New Roman"/>
          <w:sz w:val="24"/>
          <w:szCs w:val="24"/>
        </w:rPr>
        <w:t xml:space="preserve"> года естественная убыль населения составила -</w:t>
      </w:r>
      <w:r w:rsidR="009F6BBD" w:rsidRPr="008B4348">
        <w:rPr>
          <w:rFonts w:ascii="Times New Roman" w:hAnsi="Times New Roman" w:cs="Times New Roman"/>
          <w:sz w:val="24"/>
          <w:szCs w:val="24"/>
        </w:rPr>
        <w:t xml:space="preserve"> 98</w:t>
      </w:r>
      <w:r w:rsidR="0026778E" w:rsidRPr="008B4348">
        <w:rPr>
          <w:rFonts w:ascii="Times New Roman" w:hAnsi="Times New Roman" w:cs="Times New Roman"/>
          <w:sz w:val="24"/>
          <w:szCs w:val="24"/>
        </w:rPr>
        <w:t xml:space="preserve"> человек, что на </w:t>
      </w:r>
      <w:r w:rsidR="009F6BBD" w:rsidRPr="008B4348">
        <w:rPr>
          <w:rFonts w:ascii="Times New Roman" w:hAnsi="Times New Roman" w:cs="Times New Roman"/>
          <w:sz w:val="24"/>
          <w:szCs w:val="24"/>
        </w:rPr>
        <w:t>23,4</w:t>
      </w:r>
      <w:r w:rsidR="0026778E" w:rsidRPr="008B4348">
        <w:rPr>
          <w:rFonts w:ascii="Times New Roman" w:hAnsi="Times New Roman" w:cs="Times New Roman"/>
          <w:sz w:val="24"/>
          <w:szCs w:val="24"/>
        </w:rPr>
        <w:t xml:space="preserve"> % </w:t>
      </w:r>
      <w:r w:rsidR="009F6BBD" w:rsidRPr="008B4348">
        <w:rPr>
          <w:rFonts w:ascii="Times New Roman" w:hAnsi="Times New Roman" w:cs="Times New Roman"/>
          <w:sz w:val="24"/>
          <w:szCs w:val="24"/>
        </w:rPr>
        <w:t>больше</w:t>
      </w:r>
      <w:r w:rsidR="0026778E" w:rsidRPr="008B4348">
        <w:rPr>
          <w:rFonts w:ascii="Times New Roman" w:hAnsi="Times New Roman" w:cs="Times New Roman"/>
          <w:sz w:val="24"/>
          <w:szCs w:val="24"/>
        </w:rPr>
        <w:t>, чем за аналогичный период прошлого года (</w:t>
      </w:r>
      <w:r w:rsidR="009F6BBD" w:rsidRPr="008B4348">
        <w:rPr>
          <w:rFonts w:ascii="Times New Roman" w:hAnsi="Times New Roman" w:cs="Times New Roman"/>
          <w:sz w:val="24"/>
          <w:szCs w:val="24"/>
        </w:rPr>
        <w:t>75</w:t>
      </w:r>
      <w:r w:rsidR="0026778E" w:rsidRPr="008B4348">
        <w:rPr>
          <w:rFonts w:ascii="Times New Roman" w:hAnsi="Times New Roman" w:cs="Times New Roman"/>
          <w:sz w:val="24"/>
          <w:szCs w:val="24"/>
        </w:rPr>
        <w:t xml:space="preserve"> человек). </w:t>
      </w:r>
    </w:p>
    <w:p w14:paraId="34121D4A" w14:textId="15042E9A" w:rsidR="0026778E" w:rsidRPr="00850644" w:rsidRDefault="0026778E" w:rsidP="0025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1 полугодии 202</w:t>
      </w:r>
      <w:r w:rsidR="009F6BBD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сохраняется тенденция миграционной убыли населения. Миграционная убыль населения за </w:t>
      </w:r>
      <w:r w:rsidR="009F6BBD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9F6BBD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9F6BBD">
        <w:rPr>
          <w:rFonts w:ascii="Times New Roman" w:hAnsi="Times New Roman" w:cs="Times New Roman"/>
          <w:sz w:val="24"/>
          <w:szCs w:val="24"/>
        </w:rPr>
        <w:t>65</w:t>
      </w:r>
      <w:r w:rsidRPr="00850644">
        <w:rPr>
          <w:rFonts w:ascii="Times New Roman" w:hAnsi="Times New Roman" w:cs="Times New Roman"/>
          <w:sz w:val="24"/>
          <w:szCs w:val="24"/>
        </w:rPr>
        <w:t xml:space="preserve"> человек (в 1 полугодии 202</w:t>
      </w:r>
      <w:r w:rsidR="009F6BBD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F6BBD">
        <w:rPr>
          <w:rFonts w:ascii="Times New Roman" w:hAnsi="Times New Roman" w:cs="Times New Roman"/>
          <w:sz w:val="24"/>
          <w:szCs w:val="24"/>
        </w:rPr>
        <w:t>156</w:t>
      </w:r>
      <w:r w:rsidRPr="00850644">
        <w:rPr>
          <w:rFonts w:ascii="Times New Roman" w:hAnsi="Times New Roman" w:cs="Times New Roman"/>
          <w:sz w:val="24"/>
          <w:szCs w:val="24"/>
        </w:rPr>
        <w:t xml:space="preserve"> человек). Ожидается, что отрицательное значение миграционного сальдо сохранится до конца 202</w:t>
      </w:r>
      <w:r w:rsidR="009F6BBD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5FA60A0" w14:textId="29B8B735" w:rsidR="0026778E" w:rsidRPr="00850644" w:rsidRDefault="0026778E" w:rsidP="00C07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Численность населения муниципального </w:t>
      </w:r>
      <w:r w:rsidR="00916FA2">
        <w:rPr>
          <w:rFonts w:ascii="Times New Roman" w:hAnsi="Times New Roman" w:cs="Times New Roman"/>
          <w:sz w:val="24"/>
          <w:szCs w:val="24"/>
        </w:rPr>
        <w:t>округа</w:t>
      </w:r>
      <w:r w:rsidRPr="00850644">
        <w:rPr>
          <w:rFonts w:ascii="Times New Roman" w:hAnsi="Times New Roman" w:cs="Times New Roman"/>
          <w:sz w:val="24"/>
          <w:szCs w:val="24"/>
        </w:rPr>
        <w:t xml:space="preserve"> на 01.07.202</w:t>
      </w:r>
      <w:r w:rsidR="009F6BBD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оценочно </w:t>
      </w:r>
      <w:r w:rsidRPr="00CF5CCF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916FA2" w:rsidRPr="00CF5CCF">
        <w:rPr>
          <w:rFonts w:ascii="Times New Roman" w:hAnsi="Times New Roman" w:cs="Times New Roman"/>
          <w:sz w:val="24"/>
          <w:szCs w:val="24"/>
        </w:rPr>
        <w:t xml:space="preserve">        </w:t>
      </w:r>
      <w:r w:rsidR="007850FE" w:rsidRPr="00CF5CCF">
        <w:rPr>
          <w:rFonts w:ascii="Times New Roman" w:hAnsi="Times New Roman" w:cs="Times New Roman"/>
          <w:sz w:val="24"/>
          <w:szCs w:val="24"/>
        </w:rPr>
        <w:t>26 168</w:t>
      </w:r>
      <w:r w:rsidRPr="00CF5CCF">
        <w:rPr>
          <w:rFonts w:ascii="Times New Roman" w:hAnsi="Times New Roman" w:cs="Times New Roman"/>
          <w:sz w:val="24"/>
          <w:szCs w:val="24"/>
        </w:rPr>
        <w:t xml:space="preserve"> человек. Среднегодовая численность населения в 202</w:t>
      </w:r>
      <w:r w:rsidR="009F6BBD" w:rsidRPr="00CF5CCF">
        <w:rPr>
          <w:rFonts w:ascii="Times New Roman" w:hAnsi="Times New Roman" w:cs="Times New Roman"/>
          <w:sz w:val="24"/>
          <w:szCs w:val="24"/>
        </w:rPr>
        <w:t>3</w:t>
      </w:r>
      <w:r w:rsidRPr="00CF5CCF">
        <w:rPr>
          <w:rFonts w:ascii="Times New Roman" w:hAnsi="Times New Roman" w:cs="Times New Roman"/>
          <w:sz w:val="24"/>
          <w:szCs w:val="24"/>
        </w:rPr>
        <w:t xml:space="preserve"> году ожидается на уровне </w:t>
      </w:r>
      <w:r w:rsidR="009208BB" w:rsidRPr="00CF5CCF">
        <w:rPr>
          <w:rFonts w:ascii="Times New Roman" w:hAnsi="Times New Roman" w:cs="Times New Roman"/>
          <w:sz w:val="24"/>
          <w:szCs w:val="24"/>
        </w:rPr>
        <w:t>26 109</w:t>
      </w:r>
      <w:r w:rsidR="007850FE">
        <w:rPr>
          <w:rFonts w:ascii="Times New Roman" w:hAnsi="Times New Roman" w:cs="Times New Roman"/>
          <w:sz w:val="24"/>
          <w:szCs w:val="24"/>
        </w:rPr>
        <w:t xml:space="preserve"> </w:t>
      </w:r>
      <w:r w:rsidRPr="00850644">
        <w:rPr>
          <w:rFonts w:ascii="Times New Roman" w:hAnsi="Times New Roman" w:cs="Times New Roman"/>
          <w:sz w:val="24"/>
          <w:szCs w:val="24"/>
        </w:rPr>
        <w:t>человек.</w:t>
      </w:r>
    </w:p>
    <w:p w14:paraId="6159A234" w14:textId="77777777" w:rsidR="0026778E" w:rsidRPr="00850644" w:rsidRDefault="0026778E" w:rsidP="00C07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BB3A8" w14:textId="79676446" w:rsidR="006164F6" w:rsidRPr="00850644" w:rsidRDefault="0026778E" w:rsidP="00C078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2</w:t>
      </w:r>
      <w:r w:rsidR="002573E2">
        <w:rPr>
          <w:rFonts w:ascii="Times New Roman" w:hAnsi="Times New Roman" w:cs="Times New Roman"/>
          <w:sz w:val="24"/>
          <w:szCs w:val="24"/>
        </w:rPr>
        <w:t>.</w:t>
      </w:r>
      <w:r w:rsidR="006164F6" w:rsidRPr="00850644">
        <w:rPr>
          <w:rFonts w:ascii="Times New Roman" w:hAnsi="Times New Roman" w:cs="Times New Roman"/>
          <w:sz w:val="24"/>
          <w:szCs w:val="24"/>
        </w:rPr>
        <w:t xml:space="preserve"> Промышленное производство</w:t>
      </w:r>
    </w:p>
    <w:p w14:paraId="37C81BBC" w14:textId="25A03FFB" w:rsidR="006164F6" w:rsidRDefault="006164F6" w:rsidP="00C0789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2DCBDC3" w14:textId="77777777" w:rsidR="006164F6" w:rsidRPr="00850644" w:rsidRDefault="006164F6" w:rsidP="00C07897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Промышленность города Кировска представлена предприятиями добывающей и обрабатывающей отраслей, а также предприятиями, снабжающих население и организации города Кировска водой, электрической и тепловой энергией.</w:t>
      </w:r>
    </w:p>
    <w:p w14:paraId="396899BD" w14:textId="449FA9C1" w:rsidR="006164F6" w:rsidRPr="00850644" w:rsidRDefault="006164F6" w:rsidP="00C0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hAnsi="Times New Roman" w:cs="Times New Roman"/>
          <w:sz w:val="24"/>
          <w:szCs w:val="24"/>
        </w:rPr>
        <w:t>По итогам 202</w:t>
      </w:r>
      <w:r w:rsidR="007040CC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промышленными предприятиями отгружено продукции на сумму </w:t>
      </w:r>
      <w:r w:rsidR="005801ED">
        <w:rPr>
          <w:rFonts w:ascii="Times New Roman" w:eastAsia="Times New Roman" w:hAnsi="Times New Roman" w:cs="Times New Roman"/>
          <w:sz w:val="24"/>
          <w:szCs w:val="24"/>
          <w:lang w:eastAsia="ru-RU"/>
        </w:rPr>
        <w:t>64 208,2</w:t>
      </w:r>
      <w:r w:rsidR="00322539" w:rsidRPr="0032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рублей, что на </w:t>
      </w:r>
      <w:r w:rsidR="008F2454">
        <w:rPr>
          <w:rFonts w:ascii="Times New Roman" w:eastAsia="Times New Roman" w:hAnsi="Times New Roman" w:cs="Times New Roman"/>
          <w:sz w:val="24"/>
          <w:szCs w:val="24"/>
          <w:lang w:eastAsia="ru-RU"/>
        </w:rPr>
        <w:t>23,2</w:t>
      </w:r>
      <w:r w:rsidRPr="0032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выше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202</w:t>
      </w:r>
      <w:r w:rsidR="007040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="008F2454">
        <w:rPr>
          <w:rFonts w:ascii="Times New Roman" w:eastAsia="Times New Roman" w:hAnsi="Times New Roman" w:cs="Times New Roman"/>
          <w:sz w:val="24"/>
          <w:szCs w:val="24"/>
          <w:lang w:eastAsia="ru-RU"/>
        </w:rPr>
        <w:t>49 289,9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рублей). </w:t>
      </w:r>
    </w:p>
    <w:p w14:paraId="7CDEAE77" w14:textId="24B5D14D" w:rsidR="006164F6" w:rsidRPr="00850644" w:rsidRDefault="006164F6" w:rsidP="00C0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отгруженной промышленной продукции на долю добычи полезных ископаемых приходилось </w:t>
      </w:r>
      <w:r w:rsidR="008F2454">
        <w:rPr>
          <w:rFonts w:ascii="Times New Roman" w:eastAsia="Times New Roman" w:hAnsi="Times New Roman" w:cs="Times New Roman"/>
          <w:sz w:val="24"/>
          <w:szCs w:val="24"/>
          <w:lang w:eastAsia="ru-RU"/>
        </w:rPr>
        <w:t>92,3</w:t>
      </w:r>
      <w:r w:rsidR="0032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обрабатывающих производств – </w:t>
      </w:r>
      <w:r w:rsidR="008F2454">
        <w:rPr>
          <w:rFonts w:ascii="Times New Roman" w:eastAsia="Times New Roman" w:hAnsi="Times New Roman" w:cs="Times New Roman"/>
          <w:sz w:val="24"/>
          <w:szCs w:val="24"/>
          <w:lang w:eastAsia="ru-RU"/>
        </w:rPr>
        <w:t>5,8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обеспечения электрической энергией, газом и паром, кондиционирования воздуха – </w:t>
      </w:r>
      <w:r w:rsidR="00322539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AE3D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водоснабжения, водоотведения, организации сбора и утилизации отходов, деятельности по ликвидации загрязнений – 0,</w:t>
      </w:r>
      <w:r w:rsidR="00AE3D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05D7FE06" w14:textId="566BAF8E" w:rsidR="006164F6" w:rsidRDefault="006164F6" w:rsidP="006164F6">
      <w:pPr>
        <w:pStyle w:val="43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Основным видом промышленного производства муниципального образования является добыча полезных ископаемых. На территории города Кировска данный вид производства осуществляют два крупных горнодобывающих предприятия: Кировский филиал АО «Апатит» (далее - КФ АО «Апатит») и АО «Северо-Западная Фосфорная Компания» (далее - АО «СЗФК»).</w:t>
      </w:r>
    </w:p>
    <w:p w14:paraId="4A38EA25" w14:textId="5FB3A108" w:rsidR="006164F6" w:rsidRDefault="006164F6" w:rsidP="00616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202</w:t>
      </w:r>
      <w:r w:rsidR="00057D08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на обогатительных фабриках КФ АО «Апатит» было произведено более </w:t>
      </w:r>
      <w:r w:rsidRPr="00970F89">
        <w:rPr>
          <w:rFonts w:ascii="Times New Roman" w:hAnsi="Times New Roman" w:cs="Times New Roman"/>
          <w:sz w:val="24"/>
          <w:szCs w:val="24"/>
        </w:rPr>
        <w:t>10,</w:t>
      </w:r>
      <w:r w:rsidR="00970F89" w:rsidRPr="00970F89">
        <w:rPr>
          <w:rFonts w:ascii="Times New Roman" w:hAnsi="Times New Roman" w:cs="Times New Roman"/>
          <w:sz w:val="24"/>
          <w:szCs w:val="24"/>
        </w:rPr>
        <w:t>9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тонн апатитового концентрата и </w:t>
      </w:r>
      <w:r w:rsidRPr="00970F89">
        <w:rPr>
          <w:rFonts w:ascii="Times New Roman" w:hAnsi="Times New Roman" w:cs="Times New Roman"/>
          <w:sz w:val="24"/>
          <w:szCs w:val="24"/>
        </w:rPr>
        <w:t>1,</w:t>
      </w:r>
      <w:r w:rsidR="00970F89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 тонн нефелинового концентрата.</w:t>
      </w:r>
    </w:p>
    <w:p w14:paraId="047B6F9A" w14:textId="77777777" w:rsidR="006164F6" w:rsidRPr="00850644" w:rsidRDefault="006164F6" w:rsidP="00616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АО «СЗФК» выработка апатитового концентрата составляет –</w:t>
      </w:r>
      <w:r w:rsidRPr="00322539">
        <w:rPr>
          <w:rFonts w:ascii="Times New Roman" w:hAnsi="Times New Roman" w:cs="Times New Roman"/>
          <w:sz w:val="24"/>
          <w:szCs w:val="24"/>
        </w:rPr>
        <w:t>1,2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тонн в год.</w:t>
      </w:r>
    </w:p>
    <w:p w14:paraId="0E75187A" w14:textId="51AF328F" w:rsidR="006164F6" w:rsidRDefault="006164F6" w:rsidP="006164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202</w:t>
      </w:r>
      <w:r w:rsidR="004B0FDF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объем отгруженных товаров собственного производства предприятиями горнодобывающей отрасли составил </w:t>
      </w:r>
      <w:r w:rsidR="00AE3D63">
        <w:rPr>
          <w:rFonts w:ascii="Times New Roman" w:hAnsi="Times New Roman" w:cs="Times New Roman"/>
          <w:sz w:val="24"/>
          <w:szCs w:val="24"/>
        </w:rPr>
        <w:t>59 250,4</w:t>
      </w:r>
      <w:r w:rsidRPr="007C2DB8">
        <w:rPr>
          <w:rFonts w:ascii="Times New Roman" w:hAnsi="Times New Roman" w:cs="Times New Roman"/>
          <w:sz w:val="24"/>
          <w:szCs w:val="24"/>
        </w:rPr>
        <w:t xml:space="preserve"> млн</w:t>
      </w:r>
      <w:r w:rsidRPr="00850644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7C2DB8" w:rsidRPr="007C2DB8">
        <w:rPr>
          <w:rFonts w:ascii="Times New Roman" w:hAnsi="Times New Roman" w:cs="Times New Roman"/>
          <w:sz w:val="24"/>
          <w:szCs w:val="24"/>
        </w:rPr>
        <w:t>14</w:t>
      </w:r>
      <w:r w:rsidR="00AE3D63">
        <w:rPr>
          <w:rFonts w:ascii="Times New Roman" w:hAnsi="Times New Roman" w:cs="Times New Roman"/>
          <w:sz w:val="24"/>
          <w:szCs w:val="24"/>
        </w:rPr>
        <w:t>1</w:t>
      </w:r>
      <w:r w:rsidR="007C2DB8" w:rsidRPr="007C2DB8">
        <w:rPr>
          <w:rFonts w:ascii="Times New Roman" w:hAnsi="Times New Roman" w:cs="Times New Roman"/>
          <w:sz w:val="24"/>
          <w:szCs w:val="24"/>
        </w:rPr>
        <w:t>,8</w:t>
      </w:r>
      <w:r w:rsidRPr="007C2DB8">
        <w:rPr>
          <w:rFonts w:ascii="Times New Roman" w:hAnsi="Times New Roman" w:cs="Times New Roman"/>
          <w:sz w:val="24"/>
          <w:szCs w:val="24"/>
        </w:rPr>
        <w:t xml:space="preserve"> % к уровню</w:t>
      </w:r>
      <w:r w:rsidRPr="00850644">
        <w:rPr>
          <w:rFonts w:ascii="Times New Roman" w:hAnsi="Times New Roman" w:cs="Times New Roman"/>
          <w:sz w:val="24"/>
          <w:szCs w:val="24"/>
        </w:rPr>
        <w:t xml:space="preserve"> 202</w:t>
      </w:r>
      <w:r w:rsidR="00B43EA5" w:rsidRPr="007C2DB8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D38B645" w14:textId="6AFC80C5" w:rsidR="006164F6" w:rsidRDefault="006164F6" w:rsidP="006164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За 1 полугодие 202</w:t>
      </w:r>
      <w:r w:rsidR="00A43BAD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объем отгруженных товаров собственного производства предприятиями горнодобывающей отрасли </w:t>
      </w:r>
      <w:r w:rsidR="00901A50">
        <w:rPr>
          <w:rFonts w:ascii="Times New Roman" w:hAnsi="Times New Roman" w:cs="Times New Roman"/>
          <w:sz w:val="24"/>
          <w:szCs w:val="24"/>
        </w:rPr>
        <w:t xml:space="preserve">оценочно </w:t>
      </w:r>
      <w:r w:rsidRPr="00850644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5649F">
        <w:rPr>
          <w:rFonts w:ascii="Times New Roman" w:hAnsi="Times New Roman" w:cs="Times New Roman"/>
          <w:sz w:val="24"/>
          <w:szCs w:val="24"/>
        </w:rPr>
        <w:t>29 960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рублей. По итогам 202</w:t>
      </w:r>
      <w:r w:rsidR="0025649F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совокупный объем отгруженных товаров собственного производства предприятиями горнодобывающей отрасли предположительно </w:t>
      </w:r>
      <w:r w:rsidRPr="008506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составит </w:t>
      </w:r>
      <w:r w:rsidR="00901A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59 920</w:t>
      </w:r>
      <w:r w:rsidRPr="008506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млн.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3B54683" w14:textId="5E53BEA9" w:rsidR="006164F6" w:rsidRPr="0025649F" w:rsidRDefault="006164F6" w:rsidP="00256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49F">
        <w:rPr>
          <w:rFonts w:ascii="Times New Roman" w:hAnsi="Times New Roman" w:cs="Times New Roman"/>
          <w:sz w:val="24"/>
          <w:szCs w:val="24"/>
        </w:rPr>
        <w:t>На конец 202</w:t>
      </w:r>
      <w:r w:rsidR="0025649F" w:rsidRPr="0025649F">
        <w:rPr>
          <w:rFonts w:ascii="Times New Roman" w:hAnsi="Times New Roman" w:cs="Times New Roman"/>
          <w:sz w:val="24"/>
          <w:szCs w:val="24"/>
        </w:rPr>
        <w:t>2</w:t>
      </w:r>
      <w:r w:rsidRPr="0025649F">
        <w:rPr>
          <w:rFonts w:ascii="Times New Roman" w:hAnsi="Times New Roman" w:cs="Times New Roman"/>
          <w:sz w:val="24"/>
          <w:szCs w:val="24"/>
        </w:rPr>
        <w:t xml:space="preserve"> года на территории города Кировска обрабатывающую отрасль промышленности представляли </w:t>
      </w:r>
      <w:r w:rsidR="0025649F" w:rsidRPr="0025649F">
        <w:rPr>
          <w:rFonts w:ascii="Times New Roman" w:hAnsi="Times New Roman" w:cs="Times New Roman"/>
          <w:sz w:val="24"/>
          <w:szCs w:val="24"/>
        </w:rPr>
        <w:t>21</w:t>
      </w:r>
      <w:r w:rsidRPr="0025649F">
        <w:rPr>
          <w:rFonts w:ascii="Times New Roman" w:hAnsi="Times New Roman" w:cs="Times New Roman"/>
          <w:sz w:val="24"/>
          <w:szCs w:val="24"/>
        </w:rPr>
        <w:t xml:space="preserve"> хозяйствующи</w:t>
      </w:r>
      <w:r w:rsidR="0025649F" w:rsidRPr="0025649F">
        <w:rPr>
          <w:rFonts w:ascii="Times New Roman" w:hAnsi="Times New Roman" w:cs="Times New Roman"/>
          <w:sz w:val="24"/>
          <w:szCs w:val="24"/>
        </w:rPr>
        <w:t>й</w:t>
      </w:r>
      <w:r w:rsidRPr="0025649F">
        <w:rPr>
          <w:rFonts w:ascii="Times New Roman" w:hAnsi="Times New Roman" w:cs="Times New Roman"/>
          <w:sz w:val="24"/>
          <w:szCs w:val="24"/>
        </w:rPr>
        <w:t xml:space="preserve"> субъект, что на </w:t>
      </w:r>
      <w:r w:rsidR="0025649F" w:rsidRPr="0025649F">
        <w:rPr>
          <w:rFonts w:ascii="Times New Roman" w:hAnsi="Times New Roman" w:cs="Times New Roman"/>
          <w:sz w:val="24"/>
          <w:szCs w:val="24"/>
        </w:rPr>
        <w:t>4,5</w:t>
      </w:r>
      <w:r w:rsidRPr="0025649F">
        <w:rPr>
          <w:rFonts w:ascii="Times New Roman" w:hAnsi="Times New Roman" w:cs="Times New Roman"/>
          <w:sz w:val="24"/>
          <w:szCs w:val="24"/>
        </w:rPr>
        <w:t xml:space="preserve"> % </w:t>
      </w:r>
      <w:r w:rsidR="005D42B2" w:rsidRPr="0025649F">
        <w:rPr>
          <w:rFonts w:ascii="Times New Roman" w:hAnsi="Times New Roman" w:cs="Times New Roman"/>
          <w:sz w:val="24"/>
          <w:szCs w:val="24"/>
        </w:rPr>
        <w:t>меньше,</w:t>
      </w:r>
      <w:r w:rsidRPr="0025649F">
        <w:rPr>
          <w:rFonts w:ascii="Times New Roman" w:hAnsi="Times New Roman" w:cs="Times New Roman"/>
          <w:sz w:val="24"/>
          <w:szCs w:val="24"/>
        </w:rPr>
        <w:t xml:space="preserve"> чем в 202</w:t>
      </w:r>
      <w:r w:rsidR="0025649F" w:rsidRPr="0025649F">
        <w:rPr>
          <w:rFonts w:ascii="Times New Roman" w:hAnsi="Times New Roman" w:cs="Times New Roman"/>
          <w:sz w:val="24"/>
          <w:szCs w:val="24"/>
        </w:rPr>
        <w:t>1</w:t>
      </w:r>
      <w:r w:rsidRPr="0025649F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25649F" w:rsidRPr="0025649F">
        <w:rPr>
          <w:rFonts w:ascii="Times New Roman" w:hAnsi="Times New Roman" w:cs="Times New Roman"/>
          <w:sz w:val="24"/>
          <w:szCs w:val="24"/>
        </w:rPr>
        <w:t>22</w:t>
      </w:r>
      <w:r w:rsidRPr="0025649F">
        <w:rPr>
          <w:rFonts w:ascii="Times New Roman" w:hAnsi="Times New Roman" w:cs="Times New Roman"/>
          <w:sz w:val="24"/>
          <w:szCs w:val="24"/>
        </w:rPr>
        <w:t xml:space="preserve"> хозяйствующих субъекта). Среди предприятий обрабатывающей промышленности наиболее крупными являются: АО «ОРИКА СИАЙЭС" (производство взрывчатых веществ), ООО «ТиДжи Сервис» (Монтаж промышленных машин и оборудования) и ООО «Нитро </w:t>
      </w:r>
      <w:r w:rsidRPr="0025649F">
        <w:rPr>
          <w:rFonts w:ascii="Times New Roman" w:hAnsi="Times New Roman" w:cs="Times New Roman"/>
          <w:sz w:val="24"/>
          <w:szCs w:val="24"/>
        </w:rPr>
        <w:lastRenderedPageBreak/>
        <w:t xml:space="preserve">Сибирь Заполярье» (Производство химических продуктов (промышленных взрывчатых веществ) ООО «КАРЬЕРСПЕЦСНАБ» (Ремонт машин и оборудования), ООО «УМПЕК» (Ремонт машин и оборудования). </w:t>
      </w:r>
    </w:p>
    <w:p w14:paraId="1C5EFA71" w14:textId="1A6C3B35" w:rsidR="006164F6" w:rsidRPr="00850644" w:rsidRDefault="006164F6" w:rsidP="00256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49F">
        <w:rPr>
          <w:rFonts w:ascii="Times New Roman" w:hAnsi="Times New Roman" w:cs="Times New Roman"/>
          <w:sz w:val="24"/>
          <w:szCs w:val="24"/>
        </w:rPr>
        <w:t>По состоянию на 01.07.202</w:t>
      </w:r>
      <w:r w:rsidR="00284C49">
        <w:rPr>
          <w:rFonts w:ascii="Times New Roman" w:hAnsi="Times New Roman" w:cs="Times New Roman"/>
          <w:sz w:val="24"/>
          <w:szCs w:val="24"/>
        </w:rPr>
        <w:t>3</w:t>
      </w:r>
      <w:r w:rsidRPr="0025649F">
        <w:rPr>
          <w:rFonts w:ascii="Times New Roman" w:hAnsi="Times New Roman" w:cs="Times New Roman"/>
          <w:sz w:val="24"/>
          <w:szCs w:val="24"/>
        </w:rPr>
        <w:t xml:space="preserve"> количество предприятий обрабатывающей </w:t>
      </w:r>
      <w:r w:rsidRPr="00850644">
        <w:rPr>
          <w:rFonts w:ascii="Times New Roman" w:hAnsi="Times New Roman" w:cs="Times New Roman"/>
          <w:sz w:val="24"/>
          <w:szCs w:val="24"/>
        </w:rPr>
        <w:t>промышленности составило</w:t>
      </w:r>
      <w:r w:rsidR="00284C49">
        <w:rPr>
          <w:rFonts w:ascii="Times New Roman" w:hAnsi="Times New Roman" w:cs="Times New Roman"/>
          <w:sz w:val="24"/>
          <w:szCs w:val="24"/>
        </w:rPr>
        <w:t xml:space="preserve"> 20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единиц. Хозяйственная деятельность большинства предприятий связана с деятельностью предприятий горнодобывающей промышленности. </w:t>
      </w:r>
    </w:p>
    <w:p w14:paraId="02BA7548" w14:textId="13754F53" w:rsidR="006164F6" w:rsidRPr="00850644" w:rsidRDefault="006164F6" w:rsidP="006164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 итогам 1 полугодия 202</w:t>
      </w:r>
      <w:r w:rsidR="00284C49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объем отгруженных товаров собственного производства, выполненных работ и услуг собственными силами предприятиями обрабатывающей промышленности составил </w:t>
      </w:r>
      <w:r w:rsidR="00284C49">
        <w:rPr>
          <w:rFonts w:ascii="Times New Roman" w:hAnsi="Times New Roman" w:cs="Times New Roman"/>
          <w:sz w:val="24"/>
          <w:szCs w:val="24"/>
        </w:rPr>
        <w:t>2 239,8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рублей, а по итогам года ожидается на уровне </w:t>
      </w:r>
      <w:r w:rsidR="00AE3D63">
        <w:rPr>
          <w:rFonts w:ascii="Times New Roman" w:hAnsi="Times New Roman" w:cs="Times New Roman"/>
          <w:sz w:val="24"/>
          <w:szCs w:val="24"/>
        </w:rPr>
        <w:t>4184,7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 </w:t>
      </w:r>
      <w:r w:rsidRPr="008506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или </w:t>
      </w:r>
      <w:r w:rsidR="005B606F" w:rsidRPr="005B606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112,</w:t>
      </w:r>
      <w:r w:rsidR="00AE3D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Pr="005B606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%</w:t>
      </w:r>
      <w:r w:rsidRPr="008506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 уровню</w:t>
      </w:r>
      <w:r w:rsidRPr="00850644">
        <w:rPr>
          <w:rFonts w:ascii="Times New Roman" w:hAnsi="Times New Roman" w:cs="Times New Roman"/>
          <w:sz w:val="24"/>
          <w:szCs w:val="24"/>
        </w:rPr>
        <w:t xml:space="preserve"> 202</w:t>
      </w:r>
      <w:r w:rsidR="00284C49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3F20971" w14:textId="3A896AE0" w:rsidR="00AA2229" w:rsidRPr="00850644" w:rsidRDefault="006164F6" w:rsidP="00D71C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В сфере обеспечения населения электрической энергией, газом и паром основными организациями являются: </w:t>
      </w:r>
      <w:bookmarkStart w:id="3" w:name="_Hlk82602794"/>
      <w:r w:rsidR="00D71C5E">
        <w:rPr>
          <w:rFonts w:ascii="Times New Roman" w:hAnsi="Times New Roman" w:cs="Times New Roman"/>
          <w:sz w:val="24"/>
          <w:szCs w:val="24"/>
        </w:rPr>
        <w:t xml:space="preserve">КФ АО «Апатит», </w:t>
      </w:r>
      <w:r w:rsidRPr="00850644">
        <w:rPr>
          <w:rFonts w:ascii="Times New Roman" w:hAnsi="Times New Roman" w:cs="Times New Roman"/>
          <w:sz w:val="24"/>
          <w:szCs w:val="24"/>
        </w:rPr>
        <w:t>АО «Хибинская тепловая компания»</w:t>
      </w:r>
      <w:bookmarkEnd w:id="3"/>
      <w:r w:rsidRPr="00850644">
        <w:rPr>
          <w:rFonts w:ascii="Times New Roman" w:hAnsi="Times New Roman" w:cs="Times New Roman"/>
          <w:sz w:val="24"/>
          <w:szCs w:val="24"/>
        </w:rPr>
        <w:t>, МУП «Хибины» и ТОСП Апатитская ТЭЦ филиала «Кольский» ПАО «ТГК-1» в городе Кировске. Объем отгруженных товаров собственного производства, работ и услуг в сфере обеспечения населения электрической энергией, газом и паром в 202</w:t>
      </w:r>
      <w:r w:rsidR="005B606F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2639AA">
        <w:rPr>
          <w:rFonts w:ascii="Times New Roman" w:hAnsi="Times New Roman" w:cs="Times New Roman"/>
          <w:sz w:val="24"/>
          <w:szCs w:val="24"/>
        </w:rPr>
        <w:t>923, 5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рублей, что или </w:t>
      </w:r>
      <w:r w:rsidR="002639AA">
        <w:rPr>
          <w:rFonts w:ascii="Times New Roman" w:hAnsi="Times New Roman" w:cs="Times New Roman"/>
          <w:sz w:val="24"/>
          <w:szCs w:val="24"/>
        </w:rPr>
        <w:t>99,5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к уровню 202</w:t>
      </w:r>
      <w:r w:rsidR="005B606F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4BAD8C8" w14:textId="2ECB331C" w:rsidR="006164F6" w:rsidRPr="00850644" w:rsidRDefault="006164F6" w:rsidP="006164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производства, работ и услуг в сфере обеспечения населения электрической энергией, газом и паром за 1 полугодие 202</w:t>
      </w:r>
      <w:r w:rsidR="005B606F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составил 4</w:t>
      </w:r>
      <w:r w:rsidR="006A7214">
        <w:rPr>
          <w:rFonts w:ascii="Times New Roman" w:hAnsi="Times New Roman" w:cs="Times New Roman"/>
          <w:sz w:val="24"/>
          <w:szCs w:val="24"/>
        </w:rPr>
        <w:t>93,2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рублей. По итогам текущего года объем отгруженных товаров (услуг) собственного производства в сфере обеспечения населения электрической энергией, газом и паром ожидается на уровне </w:t>
      </w:r>
      <w:r w:rsidR="00AE3D63">
        <w:rPr>
          <w:rFonts w:ascii="Times New Roman" w:hAnsi="Times New Roman" w:cs="Times New Roman"/>
          <w:sz w:val="24"/>
          <w:szCs w:val="24"/>
        </w:rPr>
        <w:t>934,6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AE3D63">
        <w:rPr>
          <w:rFonts w:ascii="Times New Roman" w:hAnsi="Times New Roman" w:cs="Times New Roman"/>
          <w:sz w:val="24"/>
          <w:szCs w:val="24"/>
        </w:rPr>
        <w:t>101,2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к уровню 202</w:t>
      </w:r>
      <w:r w:rsidR="00D77578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0F1B3345" w14:textId="48F675D0" w:rsidR="006164F6" w:rsidRPr="00850644" w:rsidRDefault="006164F6" w:rsidP="006164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сфере «Водоснабжение, водоотведение, организация сбора и утилизации отходов, деятельность по ликвидации загрязнений» основным предприятием является территориально обособленное структурное подразделение АО «Апатитыводоканал» в городе Кировске и КФ АО «Апатит». Объем отгруженных товаров собственного производства, выполненных работ и услуг за 202</w:t>
      </w:r>
      <w:r w:rsidR="00D77578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D77578">
        <w:rPr>
          <w:rFonts w:ascii="Times New Roman" w:hAnsi="Times New Roman" w:cs="Times New Roman"/>
          <w:sz w:val="24"/>
          <w:szCs w:val="24"/>
        </w:rPr>
        <w:t>311,3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2639AA">
        <w:rPr>
          <w:rFonts w:ascii="Times New Roman" w:hAnsi="Times New Roman" w:cs="Times New Roman"/>
          <w:sz w:val="24"/>
          <w:szCs w:val="24"/>
        </w:rPr>
        <w:t>103,6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к уровню 202</w:t>
      </w:r>
      <w:r w:rsidR="00D77578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EBE937B" w14:textId="04ED4196" w:rsidR="006164F6" w:rsidRPr="00850644" w:rsidRDefault="006164F6" w:rsidP="006164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производства, выполненных работ и услуг собственными силами в сфере водоснабжения и водоотведения, организации сбора и утилизации отходов за 1 полугодие 202</w:t>
      </w:r>
      <w:r w:rsidR="00D77578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D77578">
        <w:rPr>
          <w:rFonts w:ascii="Times New Roman" w:hAnsi="Times New Roman" w:cs="Times New Roman"/>
          <w:sz w:val="24"/>
          <w:szCs w:val="24"/>
        </w:rPr>
        <w:t>132,8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рублей. По итогам текущего года объем отгруженных товаров (услуг) собственного производства ожидается на уровне </w:t>
      </w:r>
      <w:r w:rsidR="00D77578">
        <w:rPr>
          <w:rFonts w:ascii="Times New Roman" w:hAnsi="Times New Roman" w:cs="Times New Roman"/>
          <w:sz w:val="24"/>
          <w:szCs w:val="24"/>
        </w:rPr>
        <w:t>356,9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рублей. </w:t>
      </w:r>
    </w:p>
    <w:p w14:paraId="60C76BBE" w14:textId="6B5891C8" w:rsidR="00C663DA" w:rsidRDefault="006164F6" w:rsidP="0040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 итогам 202</w:t>
      </w:r>
      <w:r w:rsidR="00D77578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общий объем отгруженных товаров собственного производства, выполненных работ и услуг в сфере промышленного производства ожидается в размере              </w:t>
      </w:r>
      <w:r w:rsidR="00D77578">
        <w:rPr>
          <w:rFonts w:ascii="Times New Roman" w:hAnsi="Times New Roman" w:cs="Times New Roman"/>
          <w:sz w:val="24"/>
          <w:szCs w:val="24"/>
        </w:rPr>
        <w:t>65</w:t>
      </w:r>
      <w:r w:rsidR="00947983">
        <w:rPr>
          <w:rFonts w:ascii="Times New Roman" w:hAnsi="Times New Roman" w:cs="Times New Roman"/>
          <w:sz w:val="24"/>
          <w:szCs w:val="24"/>
        </w:rPr>
        <w:t> 396,1</w:t>
      </w:r>
      <w:r w:rsidR="00D77578">
        <w:rPr>
          <w:rFonts w:ascii="Times New Roman" w:hAnsi="Times New Roman" w:cs="Times New Roman"/>
          <w:sz w:val="24"/>
          <w:szCs w:val="24"/>
        </w:rPr>
        <w:t xml:space="preserve"> </w:t>
      </w:r>
      <w:r w:rsidRPr="00850644">
        <w:rPr>
          <w:rFonts w:ascii="Times New Roman" w:hAnsi="Times New Roman" w:cs="Times New Roman"/>
          <w:sz w:val="24"/>
          <w:szCs w:val="24"/>
        </w:rPr>
        <w:t>млн. рублей.</w:t>
      </w:r>
    </w:p>
    <w:p w14:paraId="3433C60D" w14:textId="77777777" w:rsidR="00693EAB" w:rsidRPr="00693EAB" w:rsidRDefault="00693EAB" w:rsidP="0069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AB">
        <w:rPr>
          <w:rFonts w:ascii="Times New Roman" w:hAnsi="Times New Roman" w:cs="Times New Roman"/>
          <w:sz w:val="24"/>
          <w:szCs w:val="24"/>
        </w:rPr>
        <w:t xml:space="preserve">Наиболее существенными проблемами для деятельности промышленных предприятий в современных условиях являются: </w:t>
      </w:r>
    </w:p>
    <w:p w14:paraId="4141AC1A" w14:textId="77777777" w:rsidR="00693EAB" w:rsidRPr="00693EAB" w:rsidRDefault="00693EAB" w:rsidP="0069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AB">
        <w:rPr>
          <w:rFonts w:ascii="Times New Roman" w:hAnsi="Times New Roman" w:cs="Times New Roman"/>
          <w:sz w:val="24"/>
          <w:szCs w:val="24"/>
        </w:rPr>
        <w:t xml:space="preserve">- отказ зарубежных компаний от поставок импортного сырья, материалов и комплектующих для производства, а также импортного оборудования </w:t>
      </w:r>
      <w:r w:rsidRPr="00693EAB">
        <w:rPr>
          <w:rFonts w:ascii="Times New Roman" w:hAnsi="Times New Roman" w:cs="Times New Roman"/>
          <w:sz w:val="24"/>
          <w:szCs w:val="24"/>
        </w:rPr>
        <w:br/>
        <w:t xml:space="preserve">и технологий; </w:t>
      </w:r>
    </w:p>
    <w:p w14:paraId="0F7430F3" w14:textId="77777777" w:rsidR="00693EAB" w:rsidRPr="00693EAB" w:rsidRDefault="00693EAB" w:rsidP="0069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AB">
        <w:rPr>
          <w:rFonts w:ascii="Times New Roman" w:hAnsi="Times New Roman" w:cs="Times New Roman"/>
          <w:sz w:val="24"/>
          <w:szCs w:val="24"/>
        </w:rPr>
        <w:t xml:space="preserve">- ухудшение условий транспортировки импортной продукции (удлинение сроков доставки, рост тарифов, отказ в страховании грузов и прочее); </w:t>
      </w:r>
    </w:p>
    <w:p w14:paraId="77868309" w14:textId="77777777" w:rsidR="00693EAB" w:rsidRPr="00693EAB" w:rsidRDefault="00693EAB" w:rsidP="0069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AB">
        <w:rPr>
          <w:rFonts w:ascii="Times New Roman" w:hAnsi="Times New Roman" w:cs="Times New Roman"/>
          <w:sz w:val="24"/>
          <w:szCs w:val="24"/>
        </w:rPr>
        <w:t xml:space="preserve">- проблемы с поставками запчастей для оборудования; </w:t>
      </w:r>
    </w:p>
    <w:p w14:paraId="7E5DE946" w14:textId="77777777" w:rsidR="00693EAB" w:rsidRPr="00693EAB" w:rsidRDefault="00693EAB" w:rsidP="0069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AB">
        <w:rPr>
          <w:rFonts w:ascii="Times New Roman" w:hAnsi="Times New Roman" w:cs="Times New Roman"/>
          <w:sz w:val="24"/>
          <w:szCs w:val="24"/>
        </w:rPr>
        <w:t>- потеря связей с иностранными компаниями, которые осуществляли сервисное обслуживание оборудования.</w:t>
      </w:r>
    </w:p>
    <w:p w14:paraId="73CB301E" w14:textId="2AE85823" w:rsidR="00693EAB" w:rsidRPr="00693EAB" w:rsidRDefault="00693EAB" w:rsidP="0069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AB">
        <w:rPr>
          <w:rFonts w:ascii="Times New Roman" w:hAnsi="Times New Roman" w:cs="Times New Roman"/>
          <w:sz w:val="24"/>
          <w:szCs w:val="24"/>
        </w:rPr>
        <w:t xml:space="preserve">С учетом реализуемых мер по минимизации негативного влияния </w:t>
      </w:r>
      <w:r w:rsidRPr="00693EAB">
        <w:rPr>
          <w:rFonts w:ascii="Times New Roman" w:hAnsi="Times New Roman" w:cs="Times New Roman"/>
          <w:sz w:val="24"/>
          <w:szCs w:val="24"/>
        </w:rPr>
        <w:br/>
        <w:t xml:space="preserve">от геополитической ситуации </w:t>
      </w:r>
      <w:r w:rsidR="001D66AA">
        <w:rPr>
          <w:rFonts w:ascii="Times New Roman" w:hAnsi="Times New Roman" w:cs="Times New Roman"/>
          <w:sz w:val="24"/>
          <w:szCs w:val="24"/>
        </w:rPr>
        <w:t xml:space="preserve">промышленные </w:t>
      </w:r>
      <w:r w:rsidRPr="00693EA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1D66AA">
        <w:rPr>
          <w:rFonts w:ascii="Times New Roman" w:hAnsi="Times New Roman" w:cs="Times New Roman"/>
          <w:sz w:val="24"/>
          <w:szCs w:val="24"/>
        </w:rPr>
        <w:t>города Кировска</w:t>
      </w:r>
      <w:r w:rsidRPr="00693EAB">
        <w:rPr>
          <w:rFonts w:ascii="Times New Roman" w:hAnsi="Times New Roman" w:cs="Times New Roman"/>
          <w:sz w:val="24"/>
          <w:szCs w:val="24"/>
        </w:rPr>
        <w:t xml:space="preserve"> </w:t>
      </w:r>
      <w:r w:rsidRPr="00693EAB">
        <w:rPr>
          <w:rFonts w:ascii="Times New Roman" w:hAnsi="Times New Roman" w:cs="Times New Roman"/>
          <w:sz w:val="24"/>
          <w:szCs w:val="24"/>
        </w:rPr>
        <w:br/>
        <w:t xml:space="preserve">в целом подтверждают реализацию в ближайшей перспективе ранее намеченных инвестиционных проектов, сохранение объемов производства. </w:t>
      </w:r>
      <w:r w:rsidRPr="00693EAB">
        <w:rPr>
          <w:rFonts w:ascii="Times New Roman" w:hAnsi="Times New Roman" w:cs="Times New Roman"/>
          <w:bCs/>
          <w:kern w:val="36"/>
          <w:sz w:val="24"/>
          <w:szCs w:val="24"/>
        </w:rPr>
        <w:t>Компании постепенно адаптируются к современным экономическим условиям, ищут новых поставщиков и рынки сбыта, прорабатывают логистические маршруты и способы расчетов, решают вопросы по ввозу нового оборудования и ремонту уже имеющихся производственных линий.</w:t>
      </w:r>
    </w:p>
    <w:p w14:paraId="3FDD9F44" w14:textId="77777777" w:rsidR="00693EAB" w:rsidRDefault="00693EAB" w:rsidP="0040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E60CE" w14:textId="37ADA6DD" w:rsidR="00C73D53" w:rsidRPr="00850644" w:rsidRDefault="0026778E" w:rsidP="00C73D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C73D53" w:rsidRPr="00850644">
        <w:rPr>
          <w:rFonts w:ascii="Times New Roman" w:hAnsi="Times New Roman" w:cs="Times New Roman"/>
          <w:sz w:val="24"/>
          <w:szCs w:val="24"/>
        </w:rPr>
        <w:t>Рынок товаров и услуг</w:t>
      </w:r>
    </w:p>
    <w:p w14:paraId="4CA0EF81" w14:textId="77777777" w:rsidR="00C07897" w:rsidRPr="00850644" w:rsidRDefault="00C07897" w:rsidP="001310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8C15AB" w14:textId="77777777" w:rsidR="00C73D53" w:rsidRPr="00850644" w:rsidRDefault="00C73D53" w:rsidP="00C73D5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Потребительский рынок является инструментом формирования потребительских ценностей и удовлетворения потребностей населения; обеспечивает денежное обращение; создает новые рабочие места для населения; формирует сферу деятельности большого числа организаций и предприятий; прямо и косвенно воздействует на развитие других рынков. В структуру потребительского рынка включают три основные сферы: торговля, общественное питание и бытовое обслуживание, которые представляют собой совокупность товарных рынков и рынков услуг.</w:t>
      </w:r>
    </w:p>
    <w:p w14:paraId="6B2835EF" w14:textId="77777777" w:rsidR="00C73D53" w:rsidRPr="00850644" w:rsidRDefault="00C73D53" w:rsidP="00873413">
      <w:pPr>
        <w:pStyle w:val="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деятельности субъектов малого предпринимательства преобладает розничная торговля, деятельность гостиниц и предприятий общественного питания. Малый и средний бизнес города Кировска специализируется на производстве товаров и оказании услуг как для местного потребителя, так и для гостей города.</w:t>
      </w:r>
    </w:p>
    <w:p w14:paraId="1809564D" w14:textId="3303DF81" w:rsidR="00873413" w:rsidRDefault="00873413" w:rsidP="006D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Инфраструктура потребительского рынка города Кировска на 01.01.2023 была представлена следующими объектами: 125 магазинов (из них: 9 супермаркетов, 10 специализированных продовольственных магазин</w:t>
      </w:r>
      <w:r w:rsidR="0013100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30 специализированных непродовольственных магазинов, 41 – минимаркет, 35 – прочи</w:t>
      </w:r>
      <w:r w:rsidR="0013100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магазин</w:t>
      </w:r>
      <w:r w:rsidR="0013100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), 4 павильона, 6 палаток и киосков, 17 аптечных магазинов и пунктов, 34 ресторан</w:t>
      </w:r>
      <w:r w:rsidR="001310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кафе и бар</w:t>
      </w:r>
      <w:r w:rsidR="0013100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7 – общедоступных столовых и закусочных, 15 - столовых, находящихся на балансе учебных заведений, организаций, промышленных предприятий. Общее количество объектов потребительского рынка в течение 2022 года увеличилось на </w:t>
      </w:r>
      <w:r w:rsidR="00BD72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 по сравнению с уровнем 2021</w:t>
      </w:r>
      <w:r w:rsidR="006E3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года и составило 208 объектов</w:t>
      </w:r>
      <w:r w:rsidR="006E3FE0" w:rsidRPr="006E3FE0">
        <w:rPr>
          <w:rFonts w:ascii="Times New Roman" w:hAnsi="Times New Roman" w:cs="Times New Roman"/>
          <w:sz w:val="24"/>
          <w:szCs w:val="24"/>
        </w:rPr>
        <w:t xml:space="preserve"> </w:t>
      </w:r>
      <w:r w:rsidR="006E3FE0">
        <w:rPr>
          <w:rFonts w:ascii="Times New Roman" w:hAnsi="Times New Roman" w:cs="Times New Roman"/>
          <w:sz w:val="24"/>
          <w:szCs w:val="24"/>
        </w:rPr>
        <w:t>(в 2021 году - 195 объектов).</w:t>
      </w:r>
    </w:p>
    <w:p w14:paraId="39408A23" w14:textId="2C4F6F6A" w:rsidR="00873413" w:rsidRDefault="0013100C" w:rsidP="006D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73413">
        <w:rPr>
          <w:rFonts w:ascii="Times New Roman" w:hAnsi="Times New Roman" w:cs="Times New Roman"/>
          <w:sz w:val="24"/>
          <w:szCs w:val="24"/>
        </w:rPr>
        <w:t>а 4-х ярморочных площадках (н.п. Титан, прилегающая территория д. 14; н.п. Коашва, прилегающая территория д. 2; площадка у озера «Верхнее»; ул. Мира, прилегающая территория д. 7) проведено более 30 выставочно-ярморочных мероприятий, на которых в широком ассортименте реализуется продукция собственного производства, продовольственные и непродовольственные товары, цветы, изделия декоративно-прикладного творчества, садово-огородный инвентарь, удобрения, посадочный материал, семена, сувенирная продукция.</w:t>
      </w:r>
    </w:p>
    <w:p w14:paraId="6971B5F1" w14:textId="7E72053A" w:rsidR="004D0B9B" w:rsidRDefault="00873413" w:rsidP="006D0289">
      <w:pPr>
        <w:pStyle w:val="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4284083"/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  <w:r w:rsidR="00C73D53" w:rsidRPr="0038380E">
        <w:rPr>
          <w:rFonts w:ascii="Times New Roman" w:hAnsi="Times New Roman" w:cs="Times New Roman"/>
          <w:sz w:val="24"/>
          <w:szCs w:val="24"/>
        </w:rPr>
        <w:t>Обеспеченность населения города Кировска торговыми площадями в 202</w:t>
      </w:r>
      <w:r w:rsidR="0038380E" w:rsidRPr="0038380E">
        <w:rPr>
          <w:rFonts w:ascii="Times New Roman" w:hAnsi="Times New Roman" w:cs="Times New Roman"/>
          <w:sz w:val="24"/>
          <w:szCs w:val="24"/>
        </w:rPr>
        <w:t>2</w:t>
      </w:r>
      <w:r w:rsidR="00C73D53" w:rsidRPr="0038380E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EF3C3B">
        <w:rPr>
          <w:rFonts w:ascii="Times New Roman" w:hAnsi="Times New Roman" w:cs="Times New Roman"/>
          <w:sz w:val="24"/>
          <w:szCs w:val="24"/>
        </w:rPr>
        <w:t>766,7</w:t>
      </w:r>
      <w:r w:rsidR="00C73D53" w:rsidRPr="0038380E">
        <w:rPr>
          <w:rFonts w:ascii="Times New Roman" w:hAnsi="Times New Roman" w:cs="Times New Roman"/>
          <w:sz w:val="24"/>
          <w:szCs w:val="24"/>
        </w:rPr>
        <w:t xml:space="preserve"> кв.</w:t>
      </w:r>
      <w:r w:rsidR="0013100C">
        <w:rPr>
          <w:rFonts w:ascii="Times New Roman" w:hAnsi="Times New Roman" w:cs="Times New Roman"/>
          <w:sz w:val="24"/>
          <w:szCs w:val="24"/>
        </w:rPr>
        <w:t xml:space="preserve"> </w:t>
      </w:r>
      <w:r w:rsidR="00C73D53" w:rsidRPr="0038380E">
        <w:rPr>
          <w:rFonts w:ascii="Times New Roman" w:hAnsi="Times New Roman" w:cs="Times New Roman"/>
          <w:sz w:val="24"/>
          <w:szCs w:val="24"/>
        </w:rPr>
        <w:t>м на 1 000 человек населения</w:t>
      </w:r>
      <w:r w:rsidR="004D0B9B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6C6CEDF7" w14:textId="56134BA4" w:rsidR="00C73D53" w:rsidRPr="0038380E" w:rsidRDefault="00C73D53" w:rsidP="006D0289">
      <w:pPr>
        <w:pStyle w:val="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E">
        <w:rPr>
          <w:rFonts w:ascii="Times New Roman" w:hAnsi="Times New Roman" w:cs="Times New Roman"/>
          <w:sz w:val="24"/>
          <w:szCs w:val="24"/>
        </w:rPr>
        <w:t>К концу 202</w:t>
      </w:r>
      <w:r w:rsidR="0038380E" w:rsidRPr="0038380E">
        <w:rPr>
          <w:rFonts w:ascii="Times New Roman" w:hAnsi="Times New Roman" w:cs="Times New Roman"/>
          <w:sz w:val="24"/>
          <w:szCs w:val="24"/>
        </w:rPr>
        <w:t>3</w:t>
      </w:r>
      <w:r w:rsidRPr="0038380E">
        <w:rPr>
          <w:rFonts w:ascii="Times New Roman" w:hAnsi="Times New Roman" w:cs="Times New Roman"/>
          <w:sz w:val="24"/>
          <w:szCs w:val="24"/>
        </w:rPr>
        <w:t xml:space="preserve"> года планируется увеличение площадей торговых объектов за счет открытия новых объектов в помещениях или зданиях, ранее закрытых, пустующих или переоборудования площадей под магазины.</w:t>
      </w:r>
    </w:p>
    <w:p w14:paraId="29F20CCA" w14:textId="069C47A3" w:rsidR="00C73D53" w:rsidRDefault="00C73D53" w:rsidP="006D0289">
      <w:pPr>
        <w:pStyle w:val="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E">
        <w:rPr>
          <w:rFonts w:ascii="Times New Roman" w:hAnsi="Times New Roman" w:cs="Times New Roman"/>
          <w:sz w:val="24"/>
          <w:szCs w:val="24"/>
        </w:rPr>
        <w:t>Обеспеченность населения города торговыми площадями на конец 202</w:t>
      </w:r>
      <w:r w:rsidR="0038380E" w:rsidRPr="0038380E">
        <w:rPr>
          <w:rFonts w:ascii="Times New Roman" w:hAnsi="Times New Roman" w:cs="Times New Roman"/>
          <w:sz w:val="24"/>
          <w:szCs w:val="24"/>
        </w:rPr>
        <w:t>3</w:t>
      </w:r>
      <w:r w:rsidRPr="0038380E">
        <w:rPr>
          <w:rFonts w:ascii="Times New Roman" w:hAnsi="Times New Roman" w:cs="Times New Roman"/>
          <w:sz w:val="24"/>
          <w:szCs w:val="24"/>
        </w:rPr>
        <w:t xml:space="preserve"> года составит </w:t>
      </w:r>
      <w:r w:rsidR="00663160">
        <w:rPr>
          <w:rFonts w:ascii="Times New Roman" w:hAnsi="Times New Roman" w:cs="Times New Roman"/>
          <w:sz w:val="24"/>
          <w:szCs w:val="24"/>
        </w:rPr>
        <w:t>804,3</w:t>
      </w:r>
      <w:r w:rsidRPr="0038380E">
        <w:rPr>
          <w:rFonts w:ascii="Times New Roman" w:hAnsi="Times New Roman" w:cs="Times New Roman"/>
          <w:sz w:val="24"/>
          <w:szCs w:val="24"/>
        </w:rPr>
        <w:t xml:space="preserve"> кв.</w:t>
      </w:r>
      <w:r w:rsidR="0013100C">
        <w:rPr>
          <w:rFonts w:ascii="Times New Roman" w:hAnsi="Times New Roman" w:cs="Times New Roman"/>
          <w:sz w:val="24"/>
          <w:szCs w:val="24"/>
        </w:rPr>
        <w:t xml:space="preserve"> </w:t>
      </w:r>
      <w:r w:rsidRPr="0038380E">
        <w:rPr>
          <w:rFonts w:ascii="Times New Roman" w:hAnsi="Times New Roman" w:cs="Times New Roman"/>
          <w:sz w:val="24"/>
          <w:szCs w:val="24"/>
        </w:rPr>
        <w:t>м на 1 000 человек населения.</w:t>
      </w:r>
    </w:p>
    <w:p w14:paraId="0CB07560" w14:textId="77777777" w:rsidR="004D0B9B" w:rsidRDefault="00C73D53" w:rsidP="006D0289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80E">
        <w:rPr>
          <w:rFonts w:ascii="Times New Roman" w:hAnsi="Times New Roman" w:cs="Times New Roman"/>
          <w:sz w:val="24"/>
          <w:szCs w:val="24"/>
        </w:rPr>
        <w:t xml:space="preserve">Оборот розничной торговли </w:t>
      </w:r>
      <w:r w:rsidR="00482B3E" w:rsidRPr="0038380E">
        <w:rPr>
          <w:rFonts w:ascii="Times New Roman" w:hAnsi="Times New Roman" w:cs="Times New Roman"/>
          <w:sz w:val="24"/>
          <w:szCs w:val="24"/>
        </w:rPr>
        <w:t>за 2022 год с учетом деятельности субъектов малого предпринимательства</w:t>
      </w:r>
      <w:r w:rsidR="00482B3E">
        <w:rPr>
          <w:rFonts w:ascii="Times New Roman" w:hAnsi="Times New Roman" w:cs="Times New Roman"/>
          <w:sz w:val="24"/>
          <w:szCs w:val="24"/>
        </w:rPr>
        <w:t xml:space="preserve"> оценочно составил </w:t>
      </w:r>
      <w:r w:rsidR="00482B3E" w:rsidRPr="00482B3E">
        <w:rPr>
          <w:rFonts w:ascii="Times New Roman" w:hAnsi="Times New Roman" w:cs="Times New Roman"/>
          <w:sz w:val="24"/>
          <w:szCs w:val="24"/>
        </w:rPr>
        <w:t>7</w:t>
      </w:r>
      <w:r w:rsidR="00482B3E">
        <w:rPr>
          <w:rFonts w:ascii="Times New Roman" w:hAnsi="Times New Roman" w:cs="Times New Roman"/>
          <w:sz w:val="24"/>
          <w:szCs w:val="24"/>
        </w:rPr>
        <w:t xml:space="preserve"> </w:t>
      </w:r>
      <w:r w:rsidR="00482B3E" w:rsidRPr="00482B3E">
        <w:rPr>
          <w:rFonts w:ascii="Times New Roman" w:hAnsi="Times New Roman" w:cs="Times New Roman"/>
          <w:sz w:val="24"/>
          <w:szCs w:val="24"/>
        </w:rPr>
        <w:t>811,2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 (в 202</w:t>
      </w:r>
      <w:r w:rsidR="005F1C64" w:rsidRPr="005F1C64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  <w:r w:rsidR="002D0656">
        <w:rPr>
          <w:rFonts w:ascii="Times New Roman" w:hAnsi="Times New Roman" w:cs="Times New Roman"/>
          <w:sz w:val="24"/>
          <w:szCs w:val="24"/>
        </w:rPr>
        <w:t>–</w:t>
      </w: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  <w:r w:rsidR="00482B3E">
        <w:rPr>
          <w:rFonts w:ascii="Times New Roman" w:eastAsia="Times New Roman" w:hAnsi="Times New Roman" w:cs="Times New Roman"/>
          <w:sz w:val="24"/>
          <w:szCs w:val="24"/>
          <w:lang w:eastAsia="ru-RU"/>
        </w:rPr>
        <w:t>7 161,1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644">
        <w:rPr>
          <w:rFonts w:ascii="Times New Roman" w:hAnsi="Times New Roman" w:cs="Times New Roman"/>
          <w:sz w:val="24"/>
          <w:szCs w:val="24"/>
        </w:rPr>
        <w:t>млн.</w:t>
      </w:r>
      <w:r w:rsidR="002D0656"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14:paraId="382CDF7D" w14:textId="0C511F2C" w:rsidR="00C235DB" w:rsidRDefault="00C235DB" w:rsidP="006D0289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Оборот общественного питания за 2022 год с учетом </w:t>
      </w:r>
      <w:r w:rsidRPr="0038380E">
        <w:rPr>
          <w:rFonts w:ascii="Times New Roman" w:hAnsi="Times New Roman" w:cs="Times New Roman"/>
          <w:sz w:val="24"/>
          <w:szCs w:val="24"/>
        </w:rPr>
        <w:t>деятельности субъектов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оценочно составил 860,9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 (в 202</w:t>
      </w:r>
      <w:r w:rsidRPr="005F1C64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707,5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644">
        <w:rPr>
          <w:rFonts w:ascii="Times New Roman" w:hAnsi="Times New Roman" w:cs="Times New Roman"/>
          <w:sz w:val="24"/>
          <w:szCs w:val="24"/>
        </w:rPr>
        <w:t>млн.</w:t>
      </w:r>
      <w:r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14:paraId="41BCD9C1" w14:textId="3066F3DC" w:rsidR="008548A2" w:rsidRDefault="008548A2" w:rsidP="008548A2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4390264"/>
      <w:r w:rsidRPr="007626A0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города Кировска осуществляли деятельность: 152 </w:t>
      </w:r>
      <w:r w:rsidRPr="007626A0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6A0">
        <w:rPr>
          <w:rFonts w:ascii="Times New Roman" w:hAnsi="Times New Roman" w:cs="Times New Roman"/>
          <w:sz w:val="24"/>
          <w:szCs w:val="24"/>
        </w:rPr>
        <w:t xml:space="preserve"> розничной торговли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26A0">
        <w:rPr>
          <w:rFonts w:ascii="Times New Roman" w:hAnsi="Times New Roman" w:cs="Times New Roman"/>
          <w:sz w:val="24"/>
          <w:szCs w:val="24"/>
        </w:rPr>
        <w:t>в 2021 году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626A0">
        <w:rPr>
          <w:rFonts w:ascii="Times New Roman" w:hAnsi="Times New Roman" w:cs="Times New Roman"/>
          <w:sz w:val="24"/>
          <w:szCs w:val="24"/>
        </w:rPr>
        <w:t>140 объектов)</w:t>
      </w:r>
      <w:r>
        <w:rPr>
          <w:rFonts w:ascii="Times New Roman" w:hAnsi="Times New Roman" w:cs="Times New Roman"/>
          <w:sz w:val="24"/>
          <w:szCs w:val="24"/>
        </w:rPr>
        <w:t>; 56 объектов общественного питания (в 2021 году – 55 объектов).</w:t>
      </w:r>
    </w:p>
    <w:bookmarkEnd w:id="5"/>
    <w:p w14:paraId="45E15A67" w14:textId="3359EF5C" w:rsidR="00C73D53" w:rsidRPr="00650E9F" w:rsidRDefault="002D0656" w:rsidP="00C73D53">
      <w:pPr>
        <w:pStyle w:val="43"/>
        <w:spacing w:line="240" w:lineRule="auto"/>
        <w:ind w:righ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0E9F">
        <w:rPr>
          <w:rFonts w:ascii="Times New Roman" w:hAnsi="Times New Roman" w:cs="Times New Roman"/>
          <w:sz w:val="24"/>
          <w:szCs w:val="24"/>
        </w:rPr>
        <w:t xml:space="preserve">Объем платных услуг </w:t>
      </w:r>
      <w:r w:rsidR="001F0C30" w:rsidRPr="00650E9F">
        <w:rPr>
          <w:rFonts w:ascii="Times New Roman" w:hAnsi="Times New Roman" w:cs="Times New Roman"/>
          <w:sz w:val="24"/>
          <w:szCs w:val="24"/>
        </w:rPr>
        <w:t xml:space="preserve">с учетом деятельности субъектов малого предпринимательства оценочно составил </w:t>
      </w:r>
      <w:r w:rsidR="00C73D53" w:rsidRPr="00650E9F">
        <w:rPr>
          <w:rFonts w:ascii="Times New Roman" w:hAnsi="Times New Roman" w:cs="Times New Roman"/>
          <w:sz w:val="24"/>
          <w:szCs w:val="24"/>
        </w:rPr>
        <w:t>в 202</w:t>
      </w:r>
      <w:r w:rsidR="005F1C64" w:rsidRPr="00650E9F">
        <w:rPr>
          <w:rFonts w:ascii="Times New Roman" w:hAnsi="Times New Roman" w:cs="Times New Roman"/>
          <w:sz w:val="24"/>
          <w:szCs w:val="24"/>
        </w:rPr>
        <w:t>2</w:t>
      </w:r>
      <w:r w:rsidR="00C73D53" w:rsidRPr="00650E9F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650E9F" w:rsidRPr="00650E9F">
        <w:rPr>
          <w:rFonts w:ascii="Times New Roman" w:hAnsi="Times New Roman" w:cs="Times New Roman"/>
          <w:sz w:val="24"/>
          <w:szCs w:val="24"/>
        </w:rPr>
        <w:t>2 867,4</w:t>
      </w:r>
      <w:r w:rsidR="00C73D53" w:rsidRPr="00650E9F">
        <w:rPr>
          <w:rFonts w:ascii="Times New Roman" w:hAnsi="Times New Roman" w:cs="Times New Roman"/>
          <w:sz w:val="24"/>
          <w:szCs w:val="24"/>
        </w:rPr>
        <w:t xml:space="preserve"> млн. рублей (в 202</w:t>
      </w:r>
      <w:r w:rsidR="005F1C64" w:rsidRPr="00650E9F">
        <w:rPr>
          <w:rFonts w:ascii="Times New Roman" w:hAnsi="Times New Roman" w:cs="Times New Roman"/>
          <w:sz w:val="24"/>
          <w:szCs w:val="24"/>
        </w:rPr>
        <w:t>1</w:t>
      </w:r>
      <w:r w:rsidR="00C73D53" w:rsidRPr="00650E9F">
        <w:rPr>
          <w:rFonts w:ascii="Times New Roman" w:hAnsi="Times New Roman" w:cs="Times New Roman"/>
          <w:sz w:val="24"/>
          <w:szCs w:val="24"/>
        </w:rPr>
        <w:t xml:space="preserve"> – </w:t>
      </w:r>
      <w:r w:rsidR="00650E9F" w:rsidRPr="00650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2 677,1</w:t>
      </w:r>
      <w:r w:rsidR="00C73D53" w:rsidRPr="00650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млн. рублей).</w:t>
      </w:r>
    </w:p>
    <w:p w14:paraId="49512657" w14:textId="5AF8BB9A" w:rsidR="00D82944" w:rsidRPr="00D82944" w:rsidRDefault="00D82944" w:rsidP="00D82944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E9F">
        <w:rPr>
          <w:rFonts w:ascii="Times New Roman" w:hAnsi="Times New Roman" w:cs="Times New Roman"/>
          <w:sz w:val="24"/>
          <w:szCs w:val="24"/>
        </w:rPr>
        <w:t xml:space="preserve">В 2022 году на территории города Кировска осуществляли деятельность </w:t>
      </w:r>
      <w:r w:rsidRPr="00650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 объектов</w:t>
      </w:r>
      <w:r w:rsidRPr="00D82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бытового обслуживания населения, оказывающих услуги в 2022 году, составило, что на 7,3% больше, чем в 2021 году (82 объекта).</w:t>
      </w:r>
    </w:p>
    <w:p w14:paraId="47644CBC" w14:textId="71704E1D" w:rsidR="006D0289" w:rsidRPr="00850644" w:rsidRDefault="006D0289" w:rsidP="00C73D53">
      <w:pPr>
        <w:pStyle w:val="43"/>
        <w:spacing w:line="240" w:lineRule="auto"/>
        <w:ind w:righ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коллективных средств размещения</w:t>
      </w:r>
      <w:r w:rsidR="00250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2022 году составило 25 объектов, что на 13,6 % больше, чем в 2021 году (22 объекта).</w:t>
      </w:r>
    </w:p>
    <w:p w14:paraId="71560405" w14:textId="42DC6464" w:rsidR="00C73D53" w:rsidRPr="00850644" w:rsidRDefault="00C73D53" w:rsidP="00C73D53">
      <w:pPr>
        <w:pStyle w:val="43"/>
        <w:spacing w:line="240" w:lineRule="auto"/>
        <w:ind w:righ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Оборот розничной торговли за 1 полугодие 202</w:t>
      </w:r>
      <w:r w:rsidR="005F1C64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с учетом деятельности субъектов малого предпринимательства оценочно составил </w:t>
      </w:r>
      <w:r w:rsidR="0075165C" w:rsidRPr="0075165C">
        <w:rPr>
          <w:rFonts w:ascii="Times New Roman" w:hAnsi="Times New Roman" w:cs="Times New Roman"/>
          <w:sz w:val="24"/>
          <w:szCs w:val="24"/>
        </w:rPr>
        <w:t>4 182,9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рублей, прогнозируемое </w:t>
      </w:r>
      <w:r w:rsidRPr="00850644">
        <w:rPr>
          <w:rFonts w:ascii="Times New Roman" w:hAnsi="Times New Roman" w:cs="Times New Roman"/>
          <w:sz w:val="24"/>
          <w:szCs w:val="24"/>
        </w:rPr>
        <w:lastRenderedPageBreak/>
        <w:t>значение оборота розничной торговли за 202</w:t>
      </w:r>
      <w:r w:rsidR="005F1C64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75165C" w:rsidRPr="0075165C">
        <w:rPr>
          <w:rFonts w:ascii="Times New Roman" w:hAnsi="Times New Roman" w:cs="Times New Roman"/>
          <w:sz w:val="24"/>
          <w:szCs w:val="24"/>
        </w:rPr>
        <w:t>8</w:t>
      </w:r>
      <w:r w:rsidR="0075165C">
        <w:rPr>
          <w:rFonts w:ascii="Times New Roman" w:hAnsi="Times New Roman" w:cs="Times New Roman"/>
          <w:sz w:val="24"/>
          <w:szCs w:val="24"/>
        </w:rPr>
        <w:t xml:space="preserve"> </w:t>
      </w:r>
      <w:r w:rsidR="0075165C" w:rsidRPr="0075165C">
        <w:rPr>
          <w:rFonts w:ascii="Times New Roman" w:hAnsi="Times New Roman" w:cs="Times New Roman"/>
          <w:sz w:val="24"/>
          <w:szCs w:val="24"/>
        </w:rPr>
        <w:t>365,8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рублей. Индекс физического объема оборота розничной торговли (в сопоставимых ценах) в 202</w:t>
      </w:r>
      <w:r w:rsidR="005F1C64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по отношению к 202</w:t>
      </w:r>
      <w:r w:rsidR="005F1C64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оценочно </w:t>
      </w:r>
      <w:r w:rsidRPr="00740239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022B66">
        <w:rPr>
          <w:rFonts w:ascii="Times New Roman" w:hAnsi="Times New Roman" w:cs="Times New Roman"/>
          <w:sz w:val="24"/>
          <w:szCs w:val="24"/>
        </w:rPr>
        <w:t>102,0</w:t>
      </w:r>
      <w:r w:rsidR="00740239" w:rsidRPr="00740239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342F2F9" w14:textId="0F655A56" w:rsidR="00C73D53" w:rsidRPr="00850644" w:rsidRDefault="00C73D53" w:rsidP="00C73D53">
      <w:pPr>
        <w:pStyle w:val="43"/>
        <w:spacing w:line="240" w:lineRule="auto"/>
        <w:ind w:righ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650E9F">
        <w:rPr>
          <w:rFonts w:ascii="Times New Roman" w:hAnsi="Times New Roman" w:cs="Times New Roman"/>
          <w:sz w:val="24"/>
          <w:szCs w:val="24"/>
        </w:rPr>
        <w:t>Объем платных услуг населению за 1 полугодие 202</w:t>
      </w:r>
      <w:r w:rsidR="005F1C64" w:rsidRPr="00650E9F">
        <w:rPr>
          <w:rFonts w:ascii="Times New Roman" w:hAnsi="Times New Roman" w:cs="Times New Roman"/>
          <w:sz w:val="24"/>
          <w:szCs w:val="24"/>
        </w:rPr>
        <w:t>3</w:t>
      </w:r>
      <w:r w:rsidRPr="00650E9F">
        <w:rPr>
          <w:rFonts w:ascii="Times New Roman" w:hAnsi="Times New Roman" w:cs="Times New Roman"/>
          <w:sz w:val="24"/>
          <w:szCs w:val="24"/>
        </w:rPr>
        <w:t xml:space="preserve"> года оценочно составил </w:t>
      </w:r>
      <w:r w:rsidR="00A30B22" w:rsidRPr="00650E9F">
        <w:rPr>
          <w:rFonts w:ascii="Times New Roman" w:hAnsi="Times New Roman" w:cs="Times New Roman"/>
          <w:sz w:val="24"/>
          <w:szCs w:val="24"/>
        </w:rPr>
        <w:t>1 647,68</w:t>
      </w:r>
      <w:r w:rsidRPr="00650E9F">
        <w:rPr>
          <w:rFonts w:ascii="Times New Roman" w:hAnsi="Times New Roman" w:cs="Times New Roman"/>
          <w:sz w:val="24"/>
          <w:szCs w:val="24"/>
        </w:rPr>
        <w:t xml:space="preserve"> млн. рублей, в целом за 202</w:t>
      </w:r>
      <w:r w:rsidR="005F1C64" w:rsidRPr="00650E9F">
        <w:rPr>
          <w:rFonts w:ascii="Times New Roman" w:hAnsi="Times New Roman" w:cs="Times New Roman"/>
          <w:sz w:val="24"/>
          <w:szCs w:val="24"/>
        </w:rPr>
        <w:t>3</w:t>
      </w:r>
      <w:r w:rsidRPr="00650E9F">
        <w:rPr>
          <w:rFonts w:ascii="Times New Roman" w:hAnsi="Times New Roman" w:cs="Times New Roman"/>
          <w:sz w:val="24"/>
          <w:szCs w:val="24"/>
        </w:rPr>
        <w:t xml:space="preserve"> год объем оказанных платных услуг населению ожидается на уровне – </w:t>
      </w:r>
      <w:r w:rsidR="00650E9F" w:rsidRPr="00650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3 151,2</w:t>
      </w:r>
      <w:r w:rsidRPr="00650E9F">
        <w:rPr>
          <w:rFonts w:ascii="Times New Roman" w:hAnsi="Times New Roman" w:cs="Times New Roman"/>
          <w:sz w:val="24"/>
          <w:szCs w:val="24"/>
        </w:rPr>
        <w:t xml:space="preserve"> млн. рублей. Индекс физического объема платных услуг (в сопоставимых ценах) в 202</w:t>
      </w:r>
      <w:r w:rsidR="005F1C64" w:rsidRPr="00650E9F">
        <w:rPr>
          <w:rFonts w:ascii="Times New Roman" w:hAnsi="Times New Roman" w:cs="Times New Roman"/>
          <w:sz w:val="24"/>
          <w:szCs w:val="24"/>
        </w:rPr>
        <w:t>3</w:t>
      </w:r>
      <w:r w:rsidRPr="00650E9F">
        <w:rPr>
          <w:rFonts w:ascii="Times New Roman" w:hAnsi="Times New Roman" w:cs="Times New Roman"/>
          <w:sz w:val="24"/>
          <w:szCs w:val="24"/>
        </w:rPr>
        <w:t xml:space="preserve"> году по отношению к 202</w:t>
      </w:r>
      <w:r w:rsidR="00A30B22" w:rsidRPr="00650E9F">
        <w:rPr>
          <w:rFonts w:ascii="Times New Roman" w:hAnsi="Times New Roman" w:cs="Times New Roman"/>
          <w:sz w:val="24"/>
          <w:szCs w:val="24"/>
        </w:rPr>
        <w:t>2</w:t>
      </w:r>
      <w:r w:rsidRPr="00650E9F">
        <w:rPr>
          <w:rFonts w:ascii="Times New Roman" w:hAnsi="Times New Roman" w:cs="Times New Roman"/>
          <w:sz w:val="24"/>
          <w:szCs w:val="24"/>
        </w:rPr>
        <w:t xml:space="preserve"> году оценочно составит </w:t>
      </w:r>
      <w:r w:rsidR="00650E9F" w:rsidRPr="00650E9F">
        <w:rPr>
          <w:rFonts w:ascii="Times New Roman" w:hAnsi="Times New Roman" w:cs="Times New Roman"/>
          <w:sz w:val="24"/>
          <w:szCs w:val="24"/>
        </w:rPr>
        <w:t>100,8</w:t>
      </w:r>
      <w:r w:rsidRPr="00650E9F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FDDFB0D" w14:textId="77777777" w:rsidR="00275E8A" w:rsidRDefault="00275E8A" w:rsidP="00C0789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CE8260E" w14:textId="77777777" w:rsidR="00275E8A" w:rsidRDefault="00275E8A" w:rsidP="002677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71FCD5" w14:textId="71F4F1AB" w:rsidR="0026778E" w:rsidRPr="00850644" w:rsidRDefault="0026778E" w:rsidP="002677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4. Малое и среднее предпринимательство</w:t>
      </w:r>
    </w:p>
    <w:p w14:paraId="62FD4FA5" w14:textId="5511188E" w:rsidR="0026778E" w:rsidRDefault="0026778E" w:rsidP="002677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6A902F" w14:textId="12E8EC42" w:rsidR="00FB4966" w:rsidRDefault="00FB4966" w:rsidP="0026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966">
        <w:rPr>
          <w:rFonts w:ascii="Times New Roman" w:hAnsi="Times New Roman" w:cs="Times New Roman"/>
          <w:sz w:val="24"/>
          <w:szCs w:val="24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545BC" w14:textId="3884604F" w:rsidR="0026778E" w:rsidRPr="00FB4966" w:rsidRDefault="0026778E" w:rsidP="0026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8523777"/>
      <w:r w:rsidRPr="00850644">
        <w:rPr>
          <w:rFonts w:ascii="Times New Roman" w:hAnsi="Times New Roman" w:cs="Times New Roman"/>
          <w:sz w:val="24"/>
          <w:szCs w:val="24"/>
        </w:rPr>
        <w:t>В соответствии с данными Единого реестра субъектов малого и среднего предпринимательства ФНС России (далее – Реестр СМСП) на 10.01.202</w:t>
      </w:r>
      <w:r w:rsidR="008721C1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количество субъектов малого и среднего предпринимательства (далее – СМСП, МСП) (включая индивидуальных предпринимателей) в городе Кировске составило </w:t>
      </w:r>
      <w:r w:rsidR="008721C1">
        <w:rPr>
          <w:rFonts w:ascii="Times New Roman" w:hAnsi="Times New Roman" w:cs="Times New Roman"/>
          <w:sz w:val="24"/>
          <w:szCs w:val="24"/>
        </w:rPr>
        <w:t>72</w:t>
      </w:r>
      <w:r w:rsidR="006461D0">
        <w:rPr>
          <w:rFonts w:ascii="Times New Roman" w:hAnsi="Times New Roman" w:cs="Times New Roman"/>
          <w:sz w:val="24"/>
          <w:szCs w:val="24"/>
        </w:rPr>
        <w:t>8</w:t>
      </w:r>
      <w:r w:rsidR="008721C1">
        <w:rPr>
          <w:rFonts w:ascii="Times New Roman" w:hAnsi="Times New Roman" w:cs="Times New Roman"/>
          <w:sz w:val="24"/>
          <w:szCs w:val="24"/>
        </w:rPr>
        <w:t xml:space="preserve"> </w:t>
      </w:r>
      <w:r w:rsidRPr="00850644">
        <w:rPr>
          <w:rFonts w:ascii="Times New Roman" w:hAnsi="Times New Roman" w:cs="Times New Roman"/>
          <w:sz w:val="24"/>
          <w:szCs w:val="24"/>
        </w:rPr>
        <w:t xml:space="preserve">единицы, что на </w:t>
      </w:r>
      <w:r w:rsidR="008721C1">
        <w:rPr>
          <w:rFonts w:ascii="Times New Roman" w:hAnsi="Times New Roman" w:cs="Times New Roman"/>
          <w:sz w:val="24"/>
          <w:szCs w:val="24"/>
        </w:rPr>
        <w:t>6,4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выше уровня 202</w:t>
      </w:r>
      <w:r w:rsidR="008721C1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(на </w:t>
      </w:r>
      <w:r w:rsidR="008721C1">
        <w:rPr>
          <w:rFonts w:ascii="Times New Roman" w:hAnsi="Times New Roman" w:cs="Times New Roman"/>
          <w:sz w:val="24"/>
          <w:szCs w:val="24"/>
        </w:rPr>
        <w:t>10</w:t>
      </w:r>
      <w:r w:rsidRPr="00850644">
        <w:rPr>
          <w:rFonts w:ascii="Times New Roman" w:hAnsi="Times New Roman" w:cs="Times New Roman"/>
          <w:sz w:val="24"/>
          <w:szCs w:val="24"/>
        </w:rPr>
        <w:t>.01.202</w:t>
      </w:r>
      <w:r w:rsidR="008721C1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- </w:t>
      </w:r>
      <w:r w:rsidR="008721C1">
        <w:rPr>
          <w:rFonts w:ascii="Times New Roman" w:hAnsi="Times New Roman" w:cs="Times New Roman"/>
          <w:sz w:val="24"/>
          <w:szCs w:val="24"/>
        </w:rPr>
        <w:t>682</w:t>
      </w:r>
      <w:r w:rsidRPr="00850644">
        <w:rPr>
          <w:rFonts w:ascii="Times New Roman" w:hAnsi="Times New Roman" w:cs="Times New Roman"/>
          <w:sz w:val="24"/>
          <w:szCs w:val="24"/>
        </w:rPr>
        <w:t xml:space="preserve"> субъект), из которых: 1 среднее предприятие (на 01.01.2020 – 1), 1</w:t>
      </w:r>
      <w:r w:rsidR="00D56B71">
        <w:rPr>
          <w:rFonts w:ascii="Times New Roman" w:hAnsi="Times New Roman" w:cs="Times New Roman"/>
          <w:sz w:val="24"/>
          <w:szCs w:val="24"/>
        </w:rPr>
        <w:t>7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малых предприятий (на 01.01.202</w:t>
      </w:r>
      <w:r w:rsidR="00D56B71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– </w:t>
      </w:r>
      <w:r w:rsidR="00D56B71">
        <w:rPr>
          <w:rFonts w:ascii="Times New Roman" w:hAnsi="Times New Roman" w:cs="Times New Roman"/>
          <w:sz w:val="24"/>
          <w:szCs w:val="24"/>
        </w:rPr>
        <w:t>17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малых предприятий), 16</w:t>
      </w:r>
      <w:r w:rsidR="006461D0">
        <w:rPr>
          <w:rFonts w:ascii="Times New Roman" w:hAnsi="Times New Roman" w:cs="Times New Roman"/>
          <w:sz w:val="24"/>
          <w:szCs w:val="24"/>
        </w:rPr>
        <w:t>8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микропредприятий (на 01.01.2021 – 160 микропредприятий) и </w:t>
      </w:r>
      <w:r w:rsidR="00D61C96" w:rsidRPr="00D61C96">
        <w:rPr>
          <w:rFonts w:ascii="Times New Roman" w:hAnsi="Times New Roman" w:cs="Times New Roman"/>
          <w:sz w:val="24"/>
          <w:szCs w:val="24"/>
        </w:rPr>
        <w:t>535</w:t>
      </w:r>
      <w:r w:rsidRPr="00850644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(на 01.01.</w:t>
      </w:r>
      <w:r w:rsidRPr="00FB4966">
        <w:rPr>
          <w:rFonts w:ascii="Times New Roman" w:hAnsi="Times New Roman" w:cs="Times New Roman"/>
          <w:sz w:val="24"/>
          <w:szCs w:val="24"/>
        </w:rPr>
        <w:t>2021 – 4</w:t>
      </w:r>
      <w:r w:rsidR="00D61C96" w:rsidRPr="00FB4966">
        <w:rPr>
          <w:rFonts w:ascii="Times New Roman" w:hAnsi="Times New Roman" w:cs="Times New Roman"/>
          <w:sz w:val="24"/>
          <w:szCs w:val="24"/>
        </w:rPr>
        <w:t>97</w:t>
      </w:r>
      <w:r w:rsidRPr="00FB4966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предпринимателей). </w:t>
      </w:r>
    </w:p>
    <w:p w14:paraId="0E79029F" w14:textId="572E4089" w:rsidR="00FB4966" w:rsidRPr="00FB4966" w:rsidRDefault="00FB4966" w:rsidP="00FB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26778E" w:rsidRPr="00FB4966">
        <w:rPr>
          <w:rFonts w:ascii="Times New Roman" w:hAnsi="Times New Roman" w:cs="Times New Roman"/>
          <w:sz w:val="24"/>
          <w:szCs w:val="24"/>
        </w:rPr>
        <w:t xml:space="preserve">Наиболее привлекательными для малого бизнеса сферами являются: розничная торговля, техническое обслуживание и ремонт автотранспортных средств, деятельность автомобильного грузового транспорта, аренда и управление собственным или арендованным жилым недвижимым имуществом. </w:t>
      </w:r>
      <w:r w:rsidRPr="00FB4966">
        <w:rPr>
          <w:rFonts w:ascii="Times New Roman" w:hAnsi="Times New Roman" w:cs="Times New Roman"/>
          <w:sz w:val="24"/>
          <w:szCs w:val="24"/>
        </w:rPr>
        <w:t xml:space="preserve">Структура малых предприятий </w:t>
      </w:r>
      <w:r>
        <w:rPr>
          <w:rFonts w:ascii="Times New Roman" w:hAnsi="Times New Roman" w:cs="Times New Roman"/>
          <w:sz w:val="24"/>
          <w:szCs w:val="24"/>
        </w:rPr>
        <w:t>города Кировска</w:t>
      </w:r>
      <w:r w:rsidRPr="00FB4966">
        <w:rPr>
          <w:rFonts w:ascii="Times New Roman" w:hAnsi="Times New Roman" w:cs="Times New Roman"/>
          <w:sz w:val="24"/>
          <w:szCs w:val="24"/>
        </w:rPr>
        <w:t xml:space="preserve"> по видам экономической деятельности в течение ряда лет остается практически неизменной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9F7AAB" w14:textId="6396BD09" w:rsidR="0026778E" w:rsidRPr="00850644" w:rsidRDefault="0026778E" w:rsidP="0026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966">
        <w:rPr>
          <w:rFonts w:ascii="Times New Roman" w:hAnsi="Times New Roman" w:cs="Times New Roman"/>
          <w:sz w:val="24"/>
          <w:szCs w:val="24"/>
        </w:rPr>
        <w:t>Численность занятых в сфере малого и среднего предпринимательства (включая индивидуальных предпринимателей и их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работников) увеличилось с </w:t>
      </w:r>
      <w:r w:rsidR="00D61C96">
        <w:rPr>
          <w:rFonts w:ascii="Times New Roman" w:hAnsi="Times New Roman" w:cs="Times New Roman"/>
          <w:sz w:val="24"/>
          <w:szCs w:val="24"/>
        </w:rPr>
        <w:t>1576</w:t>
      </w:r>
      <w:r w:rsidRPr="00850644">
        <w:rPr>
          <w:rFonts w:ascii="Times New Roman" w:hAnsi="Times New Roman" w:cs="Times New Roman"/>
          <w:sz w:val="24"/>
          <w:szCs w:val="24"/>
        </w:rPr>
        <w:t xml:space="preserve"> человек до </w:t>
      </w:r>
      <w:r w:rsidR="0005111C">
        <w:rPr>
          <w:rFonts w:ascii="Times New Roman" w:hAnsi="Times New Roman" w:cs="Times New Roman"/>
          <w:sz w:val="24"/>
          <w:szCs w:val="24"/>
        </w:rPr>
        <w:t xml:space="preserve">2113 </w:t>
      </w:r>
      <w:r w:rsidRPr="00850644">
        <w:rPr>
          <w:rFonts w:ascii="Times New Roman" w:hAnsi="Times New Roman" w:cs="Times New Roman"/>
          <w:sz w:val="24"/>
          <w:szCs w:val="24"/>
        </w:rPr>
        <w:t xml:space="preserve">человек или на </w:t>
      </w:r>
      <w:r w:rsidR="0005111C">
        <w:rPr>
          <w:rFonts w:ascii="Times New Roman" w:hAnsi="Times New Roman" w:cs="Times New Roman"/>
          <w:sz w:val="24"/>
          <w:szCs w:val="24"/>
        </w:rPr>
        <w:t xml:space="preserve">34 </w:t>
      </w:r>
      <w:r w:rsidR="0005111C" w:rsidRPr="00850644">
        <w:rPr>
          <w:rFonts w:ascii="Times New Roman" w:hAnsi="Times New Roman" w:cs="Times New Roman"/>
          <w:sz w:val="24"/>
          <w:szCs w:val="24"/>
        </w:rPr>
        <w:t>%</w:t>
      </w:r>
      <w:r w:rsidRPr="00850644">
        <w:rPr>
          <w:rFonts w:ascii="Times New Roman" w:hAnsi="Times New Roman" w:cs="Times New Roman"/>
          <w:sz w:val="24"/>
          <w:szCs w:val="24"/>
        </w:rPr>
        <w:t xml:space="preserve"> по сравнению с 202</w:t>
      </w:r>
      <w:r w:rsidR="00D61C96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6B271B">
        <w:rPr>
          <w:rFonts w:ascii="Times New Roman" w:hAnsi="Times New Roman" w:cs="Times New Roman"/>
          <w:sz w:val="24"/>
          <w:szCs w:val="24"/>
        </w:rPr>
        <w:t>.</w:t>
      </w:r>
    </w:p>
    <w:p w14:paraId="61F77336" w14:textId="246EA967" w:rsidR="0026778E" w:rsidRPr="00123BB9" w:rsidRDefault="0026778E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На создание благоприятных условий для развития СМСП, стимулирования инвестиционной активности направлена муниципальная программа 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экономического потенциала на территории муниципального округа город Кировск с подведомственной территорией Мурманской области»</w:t>
      </w:r>
      <w:r w:rsidRPr="00850644">
        <w:rPr>
          <w:rFonts w:ascii="Times New Roman" w:hAnsi="Times New Roman" w:cs="Times New Roman"/>
          <w:sz w:val="24"/>
          <w:szCs w:val="24"/>
        </w:rPr>
        <w:t xml:space="preserve">. Осуществляется финансовая и имущественная </w:t>
      </w:r>
      <w:r w:rsidRPr="00123BB9">
        <w:rPr>
          <w:rFonts w:ascii="Times New Roman" w:hAnsi="Times New Roman" w:cs="Times New Roman"/>
          <w:sz w:val="24"/>
          <w:szCs w:val="24"/>
        </w:rPr>
        <w:t xml:space="preserve">поддержка субъектов СМСП, консультационная и информационная поддержка, проводятся городские конкурсы, выставки-ярмарки, которые являются эффективным средством для продвижения местных субъектов </w:t>
      </w:r>
      <w:r w:rsidR="00E224FB" w:rsidRPr="00123BB9">
        <w:rPr>
          <w:rFonts w:ascii="Times New Roman" w:hAnsi="Times New Roman" w:cs="Times New Roman"/>
          <w:sz w:val="24"/>
          <w:szCs w:val="24"/>
        </w:rPr>
        <w:t>СМСП</w:t>
      </w:r>
      <w:r w:rsidRPr="00123BB9">
        <w:rPr>
          <w:rFonts w:ascii="Times New Roman" w:hAnsi="Times New Roman" w:cs="Times New Roman"/>
          <w:sz w:val="24"/>
          <w:szCs w:val="24"/>
        </w:rPr>
        <w:t>.</w:t>
      </w:r>
    </w:p>
    <w:p w14:paraId="6D0BC365" w14:textId="29B01093" w:rsidR="0026778E" w:rsidRPr="00123BB9" w:rsidRDefault="0026778E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BB9">
        <w:rPr>
          <w:rFonts w:ascii="Times New Roman" w:hAnsi="Times New Roman" w:cs="Times New Roman"/>
          <w:sz w:val="24"/>
          <w:szCs w:val="24"/>
        </w:rPr>
        <w:t>По данным Единого реестра субъектов малого и среднего предпринимательства ФНС России на 10.07.202</w:t>
      </w:r>
      <w:r w:rsidR="00D61C96" w:rsidRPr="00123BB9">
        <w:rPr>
          <w:rFonts w:ascii="Times New Roman" w:hAnsi="Times New Roman" w:cs="Times New Roman"/>
          <w:sz w:val="24"/>
          <w:szCs w:val="24"/>
        </w:rPr>
        <w:t>3</w:t>
      </w:r>
      <w:r w:rsidRPr="00123BB9">
        <w:rPr>
          <w:rFonts w:ascii="Times New Roman" w:hAnsi="Times New Roman" w:cs="Times New Roman"/>
          <w:sz w:val="24"/>
          <w:szCs w:val="24"/>
        </w:rPr>
        <w:t xml:space="preserve"> в городе Кировске предпринимательскую деятельность осуществляло </w:t>
      </w:r>
      <w:r w:rsidR="00D61C96" w:rsidRPr="00123BB9">
        <w:rPr>
          <w:rFonts w:ascii="Times New Roman" w:hAnsi="Times New Roman" w:cs="Times New Roman"/>
          <w:sz w:val="24"/>
          <w:szCs w:val="24"/>
        </w:rPr>
        <w:t>732</w:t>
      </w:r>
      <w:r w:rsidRPr="00123BB9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D61C96" w:rsidRPr="00123BB9">
        <w:rPr>
          <w:rFonts w:ascii="Times New Roman" w:hAnsi="Times New Roman" w:cs="Times New Roman"/>
          <w:sz w:val="24"/>
          <w:szCs w:val="24"/>
        </w:rPr>
        <w:t>а</w:t>
      </w:r>
      <w:r w:rsidRPr="00123BB9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предпринимательства: </w:t>
      </w:r>
      <w:r w:rsidR="00D61C96" w:rsidRPr="00123BB9">
        <w:rPr>
          <w:rFonts w:ascii="Times New Roman" w:hAnsi="Times New Roman" w:cs="Times New Roman"/>
          <w:sz w:val="24"/>
          <w:szCs w:val="24"/>
        </w:rPr>
        <w:t>177</w:t>
      </w:r>
      <w:r w:rsidRPr="00123BB9">
        <w:rPr>
          <w:rFonts w:ascii="Times New Roman" w:hAnsi="Times New Roman" w:cs="Times New Roman"/>
          <w:sz w:val="24"/>
          <w:szCs w:val="24"/>
        </w:rPr>
        <w:t xml:space="preserve"> микропредприятий, 17 малых предприятий, 1 среднее предприятие и </w:t>
      </w:r>
      <w:r w:rsidR="00D61C96" w:rsidRPr="00123BB9">
        <w:rPr>
          <w:rFonts w:ascii="Times New Roman" w:hAnsi="Times New Roman" w:cs="Times New Roman"/>
          <w:sz w:val="24"/>
          <w:szCs w:val="24"/>
        </w:rPr>
        <w:t>536</w:t>
      </w:r>
      <w:r w:rsidRPr="00123BB9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 Среднесписочная численность работающих на конец 1 полугодия 202</w:t>
      </w:r>
      <w:r w:rsidR="00D61C96" w:rsidRPr="00123BB9">
        <w:rPr>
          <w:rFonts w:ascii="Times New Roman" w:hAnsi="Times New Roman" w:cs="Times New Roman"/>
          <w:sz w:val="24"/>
          <w:szCs w:val="24"/>
        </w:rPr>
        <w:t>3</w:t>
      </w:r>
      <w:r w:rsidRPr="00123BB9">
        <w:rPr>
          <w:rFonts w:ascii="Times New Roman" w:hAnsi="Times New Roman" w:cs="Times New Roman"/>
          <w:sz w:val="24"/>
          <w:szCs w:val="24"/>
        </w:rPr>
        <w:t xml:space="preserve"> года на малых и средних предприятиях города Кировска оценочно составила </w:t>
      </w:r>
      <w:r w:rsidR="00D61C96" w:rsidRPr="00123BB9">
        <w:rPr>
          <w:rFonts w:ascii="Times New Roman" w:hAnsi="Times New Roman" w:cs="Times New Roman"/>
          <w:sz w:val="24"/>
          <w:szCs w:val="24"/>
        </w:rPr>
        <w:t>2 114</w:t>
      </w:r>
      <w:r w:rsidRPr="00123BB9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14:paraId="507B6C0D" w14:textId="29EC7385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BB9">
        <w:rPr>
          <w:rFonts w:ascii="Times New Roman" w:hAnsi="Times New Roman" w:cs="Times New Roman"/>
          <w:sz w:val="24"/>
          <w:szCs w:val="24"/>
        </w:rPr>
        <w:t>В текущем году оценка показателей СМСП осуществляется с</w:t>
      </w:r>
      <w:r w:rsidRPr="0005111C">
        <w:rPr>
          <w:rFonts w:ascii="Times New Roman" w:hAnsi="Times New Roman" w:cs="Times New Roman"/>
          <w:sz w:val="24"/>
          <w:szCs w:val="24"/>
        </w:rPr>
        <w:t xml:space="preserve"> учетом:</w:t>
      </w:r>
    </w:p>
    <w:p w14:paraId="29ED111B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- последствий, связанных с экономическим давлением в условиях антироссийских санкций;</w:t>
      </w:r>
    </w:p>
    <w:p w14:paraId="06B5FF3F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 xml:space="preserve">- эффективности мер государственной поддержки СМСП, в том числе принятых антикризисных мер.  </w:t>
      </w:r>
    </w:p>
    <w:p w14:paraId="0F0DBD7A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Так, реализуются следующие антикризисные меры поддержки, принятые на федеральном уровне:</w:t>
      </w:r>
    </w:p>
    <w:p w14:paraId="1D2A9D88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- мораторий на плановые проверки;</w:t>
      </w:r>
    </w:p>
    <w:p w14:paraId="06EA2454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- «зонтичные» поручительства Корпорации «МСП»;</w:t>
      </w:r>
    </w:p>
    <w:p w14:paraId="5F806DA6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lastRenderedPageBreak/>
        <w:t>- кредитные продукты АО «Корпорация МСП» и Центрального Банка Российской Федерации;</w:t>
      </w:r>
    </w:p>
    <w:p w14:paraId="5CFB6FEA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 xml:space="preserve">- гранты молодым предпринимателям в возрасте до 25 включительно; </w:t>
      </w:r>
    </w:p>
    <w:p w14:paraId="35015274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- продление срока уплаты налога по упрощенной системе налогообложения и др.</w:t>
      </w:r>
    </w:p>
    <w:p w14:paraId="0EC4FBF1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На региональном уровне одной из приоритетных задач является повышение доступности заемных средств для бизнеса некоммерческой микрокредитной компанией «ФОРМАП» (Фонд):</w:t>
      </w:r>
    </w:p>
    <w:p w14:paraId="36021130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- в оперативном порядке обновлена линейка льготных микрозаймов;</w:t>
      </w:r>
    </w:p>
    <w:p w14:paraId="085A209A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 xml:space="preserve">- ограничены процентные ставки по займам для СМСП и самозанятых граждан до 5 - 12 % в зависимости от вида займа (в настоящее время ставки корректируются в зависимости от ключевой ставки Центрального Банка Российской Федерации); </w:t>
      </w:r>
    </w:p>
    <w:p w14:paraId="04A17656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- запущена льготная программа «Старт» по предоставлению поручительств по кредитам в коммерческих банках для начинающих предпринимателей, по которой не требуется залоговое обеспечение.</w:t>
      </w:r>
    </w:p>
    <w:p w14:paraId="4145722C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Также реализуются такие региональные меры поддержки, как предоставление:</w:t>
      </w:r>
    </w:p>
    <w:p w14:paraId="2039CCEA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- субсидии из областного бюджета начинающим и действующим предпринимателям в виде Губернаторского стартапа на поддержку предпринимательских инициатив (гранты в форме субсидий);</w:t>
      </w:r>
    </w:p>
    <w:p w14:paraId="6476F90F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- субсидии для компенсации части затрат по кредитным и лизинговым обязательствам;</w:t>
      </w:r>
    </w:p>
    <w:p w14:paraId="433D9C4D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- субсидии СМСП, осуществляющим общественно значимую деятельность;</w:t>
      </w:r>
    </w:p>
    <w:p w14:paraId="2DA2065F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 xml:space="preserve">- субсидии для действующих предпринимателей в виде гранта </w:t>
      </w:r>
      <w:r w:rsidRPr="0005111C">
        <w:rPr>
          <w:rFonts w:ascii="Times New Roman" w:hAnsi="Times New Roman" w:cs="Times New Roman"/>
          <w:sz w:val="24"/>
          <w:szCs w:val="24"/>
        </w:rPr>
        <w:br/>
        <w:t>на приобретение отечественной франшизы;</w:t>
      </w:r>
    </w:p>
    <w:p w14:paraId="3BDB4088" w14:textId="77777777" w:rsidR="0005111C" w:rsidRPr="0005111C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- инновационного ваучера в целях финансового обеспечения затрат инновационным компаниям.</w:t>
      </w:r>
    </w:p>
    <w:p w14:paraId="654768F6" w14:textId="0F68E9B7" w:rsidR="0005111C" w:rsidRPr="0005111C" w:rsidRDefault="0005111C" w:rsidP="00B1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В целях снижения налоговой нагрузки на СМСП Правительством Мурманской области на 2023 - 2025 годы продлено действие установленных</w:t>
      </w:r>
      <w:r w:rsidR="00B13DF5">
        <w:rPr>
          <w:rFonts w:ascii="Times New Roman" w:hAnsi="Times New Roman" w:cs="Times New Roman"/>
          <w:sz w:val="24"/>
          <w:szCs w:val="24"/>
        </w:rPr>
        <w:t xml:space="preserve"> </w:t>
      </w:r>
      <w:r w:rsidRPr="0005111C">
        <w:rPr>
          <w:rFonts w:ascii="Times New Roman" w:hAnsi="Times New Roman" w:cs="Times New Roman"/>
          <w:sz w:val="24"/>
          <w:szCs w:val="24"/>
        </w:rPr>
        <w:t>в 2020 году пониженных налоговых</w:t>
      </w:r>
      <w:r w:rsidR="00B13DF5">
        <w:rPr>
          <w:rFonts w:ascii="Times New Roman" w:hAnsi="Times New Roman" w:cs="Times New Roman"/>
          <w:sz w:val="24"/>
          <w:szCs w:val="24"/>
        </w:rPr>
        <w:t xml:space="preserve"> </w:t>
      </w:r>
      <w:r w:rsidRPr="0005111C">
        <w:rPr>
          <w:rFonts w:ascii="Times New Roman" w:hAnsi="Times New Roman" w:cs="Times New Roman"/>
          <w:sz w:val="24"/>
          <w:szCs w:val="24"/>
        </w:rPr>
        <w:t>ставок по налогу, взимаемому в связи</w:t>
      </w:r>
      <w:r w:rsidR="00B13DF5">
        <w:rPr>
          <w:rFonts w:ascii="Times New Roman" w:hAnsi="Times New Roman" w:cs="Times New Roman"/>
          <w:sz w:val="24"/>
          <w:szCs w:val="24"/>
        </w:rPr>
        <w:t xml:space="preserve"> </w:t>
      </w:r>
      <w:r w:rsidRPr="0005111C">
        <w:rPr>
          <w:rFonts w:ascii="Times New Roman" w:hAnsi="Times New Roman" w:cs="Times New Roman"/>
          <w:sz w:val="24"/>
          <w:szCs w:val="24"/>
        </w:rPr>
        <w:t>с применением упрощенной системы налогообложения (Закон Мурманской области от 29.03.2022 № 2741-01-ЗМО).</w:t>
      </w:r>
    </w:p>
    <w:p w14:paraId="7F92911C" w14:textId="6AD7F7C3" w:rsidR="0005111C" w:rsidRPr="0005111C" w:rsidRDefault="0005111C" w:rsidP="00B1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 xml:space="preserve">Также продлено на период до 01.01.2024 года действие нормы </w:t>
      </w:r>
      <w:r w:rsidRPr="0005111C">
        <w:rPr>
          <w:rFonts w:ascii="Times New Roman" w:hAnsi="Times New Roman" w:cs="Times New Roman"/>
          <w:sz w:val="24"/>
          <w:szCs w:val="24"/>
        </w:rPr>
        <w:br/>
        <w:t>по введению «налоговых каникул» для впервые зарегистрированных индивидуальных предпринимателей при применении упрощенной системы налогообложения и (или) патентной системы (Закон Мурманской области от 08.10.2015 № 1901-01-ЗМО).</w:t>
      </w:r>
    </w:p>
    <w:p w14:paraId="37F86D07" w14:textId="4C6848BD" w:rsidR="0005111C" w:rsidRDefault="0005111C" w:rsidP="00B1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1C">
        <w:rPr>
          <w:rFonts w:ascii="Times New Roman" w:hAnsi="Times New Roman" w:cs="Times New Roman"/>
          <w:sz w:val="24"/>
          <w:szCs w:val="24"/>
        </w:rPr>
        <w:t>Также одним из факторов увеличения численности занятых в секторе малого и среднего предпринимательства является введенный на территории региона специальный налоговый режим для самозанятых граждан «Налог</w:t>
      </w:r>
      <w:r w:rsidR="00B13DF5">
        <w:rPr>
          <w:rFonts w:ascii="Times New Roman" w:hAnsi="Times New Roman" w:cs="Times New Roman"/>
          <w:sz w:val="24"/>
          <w:szCs w:val="24"/>
        </w:rPr>
        <w:t xml:space="preserve"> </w:t>
      </w:r>
      <w:r w:rsidRPr="0005111C">
        <w:rPr>
          <w:rFonts w:ascii="Times New Roman" w:hAnsi="Times New Roman" w:cs="Times New Roman"/>
          <w:sz w:val="24"/>
          <w:szCs w:val="24"/>
        </w:rPr>
        <w:t>на профессиональный доход» (Закон Мурманской области</w:t>
      </w:r>
      <w:r w:rsidR="00B13DF5">
        <w:rPr>
          <w:rFonts w:ascii="Times New Roman" w:hAnsi="Times New Roman" w:cs="Times New Roman"/>
          <w:sz w:val="24"/>
          <w:szCs w:val="24"/>
        </w:rPr>
        <w:t xml:space="preserve"> </w:t>
      </w:r>
      <w:r w:rsidRPr="0005111C">
        <w:rPr>
          <w:rFonts w:ascii="Times New Roman" w:hAnsi="Times New Roman" w:cs="Times New Roman"/>
          <w:sz w:val="24"/>
          <w:szCs w:val="24"/>
        </w:rPr>
        <w:t>от 29.05.2020 № 2502-01-ЗМО).</w:t>
      </w:r>
    </w:p>
    <w:p w14:paraId="4DF37FF8" w14:textId="643A1B00" w:rsidR="0026778E" w:rsidRPr="00850644" w:rsidRDefault="0026778E" w:rsidP="0026778E">
      <w:pPr>
        <w:pStyle w:val="af0"/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В результате по итогам года прогнозируется увеличение числа </w:t>
      </w:r>
      <w:r w:rsidR="00CB28D7">
        <w:rPr>
          <w:rFonts w:ascii="Times New Roman" w:hAnsi="Times New Roman" w:cs="Times New Roman"/>
          <w:sz w:val="24"/>
          <w:szCs w:val="24"/>
        </w:rPr>
        <w:t>С</w:t>
      </w:r>
      <w:r w:rsidRPr="00850644">
        <w:rPr>
          <w:rFonts w:ascii="Times New Roman" w:hAnsi="Times New Roman" w:cs="Times New Roman"/>
          <w:sz w:val="24"/>
          <w:szCs w:val="24"/>
        </w:rPr>
        <w:t xml:space="preserve">МСП до </w:t>
      </w:r>
      <w:r w:rsidR="00B13DF5">
        <w:rPr>
          <w:rFonts w:ascii="Times New Roman" w:hAnsi="Times New Roman" w:cs="Times New Roman"/>
          <w:sz w:val="24"/>
          <w:szCs w:val="24"/>
        </w:rPr>
        <w:t>734</w:t>
      </w:r>
      <w:r w:rsidRPr="00850644">
        <w:rPr>
          <w:rFonts w:ascii="Times New Roman" w:hAnsi="Times New Roman" w:cs="Times New Roman"/>
          <w:sz w:val="24"/>
          <w:szCs w:val="24"/>
        </w:rPr>
        <w:t xml:space="preserve"> субъектов, что обусловлено в первую очередь, принятыми антикризисными финансовыми и нефинансовыми мерами поддержки бизнеса.</w:t>
      </w:r>
    </w:p>
    <w:p w14:paraId="11813579" w14:textId="05CD527B" w:rsidR="0026778E" w:rsidRPr="00850644" w:rsidRDefault="0026778E" w:rsidP="0026778E">
      <w:pPr>
        <w:pStyle w:val="af0"/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работников </w:t>
      </w:r>
      <w:r w:rsidR="00F059A6">
        <w:rPr>
          <w:rFonts w:ascii="Times New Roman" w:hAnsi="Times New Roman" w:cs="Times New Roman"/>
          <w:sz w:val="24"/>
          <w:szCs w:val="24"/>
        </w:rPr>
        <w:t>С</w:t>
      </w:r>
      <w:r w:rsidRPr="00850644">
        <w:rPr>
          <w:rFonts w:ascii="Times New Roman" w:hAnsi="Times New Roman" w:cs="Times New Roman"/>
          <w:sz w:val="24"/>
          <w:szCs w:val="24"/>
        </w:rPr>
        <w:t xml:space="preserve">МСП, в том числе в сфере индивидуальной предпринимательской деятельности, прогнозируется на уровне начала года – </w:t>
      </w:r>
      <w:r w:rsidR="00B13DF5">
        <w:rPr>
          <w:rFonts w:ascii="Times New Roman" w:hAnsi="Times New Roman" w:cs="Times New Roman"/>
          <w:sz w:val="24"/>
          <w:szCs w:val="24"/>
        </w:rPr>
        <w:t>2,1</w:t>
      </w:r>
      <w:r w:rsidRPr="00850644">
        <w:rPr>
          <w:rFonts w:ascii="Times New Roman" w:hAnsi="Times New Roman" w:cs="Times New Roman"/>
          <w:sz w:val="24"/>
          <w:szCs w:val="24"/>
        </w:rPr>
        <w:t xml:space="preserve"> тыс. человек. </w:t>
      </w:r>
    </w:p>
    <w:bookmarkEnd w:id="6"/>
    <w:p w14:paraId="5EEF7D9A" w14:textId="59A0EFDA" w:rsidR="0026778E" w:rsidRDefault="0026778E" w:rsidP="00267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7FF59F" w14:textId="355C952C" w:rsidR="00686F15" w:rsidRPr="00850644" w:rsidRDefault="0026778E" w:rsidP="00686F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5. </w:t>
      </w:r>
      <w:r w:rsidR="00686F15" w:rsidRPr="00850644">
        <w:rPr>
          <w:rFonts w:ascii="Times New Roman" w:hAnsi="Times New Roman" w:cs="Times New Roman"/>
          <w:sz w:val="24"/>
          <w:szCs w:val="24"/>
        </w:rPr>
        <w:t>Инвестиции и строительство</w:t>
      </w:r>
    </w:p>
    <w:p w14:paraId="3AFE9A12" w14:textId="4106B632" w:rsidR="00686F15" w:rsidRDefault="00686F15" w:rsidP="00686F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697F0D" w14:textId="366C023E" w:rsidR="00686F15" w:rsidRPr="00850644" w:rsidRDefault="00686F15" w:rsidP="00686F15">
      <w:pPr>
        <w:pStyle w:val="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 итогам 202</w:t>
      </w:r>
      <w:r w:rsidR="00C663DA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объем инвестиций в основной капитал за счет всех источников финансирования по полному кругу организаций </w:t>
      </w:r>
      <w:r w:rsidR="00AC6AB5">
        <w:rPr>
          <w:rFonts w:ascii="Times New Roman" w:hAnsi="Times New Roman" w:cs="Times New Roman"/>
          <w:sz w:val="24"/>
          <w:szCs w:val="24"/>
        </w:rPr>
        <w:t xml:space="preserve">оценочно </w:t>
      </w:r>
      <w:r w:rsidRPr="00850644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9B2F28" w:rsidRPr="00E76FA1">
        <w:rPr>
          <w:rFonts w:ascii="Times New Roman" w:hAnsi="Times New Roman" w:cs="Times New Roman"/>
          <w:sz w:val="24"/>
          <w:szCs w:val="24"/>
        </w:rPr>
        <w:t>25</w:t>
      </w:r>
      <w:r w:rsidR="00E76FA1" w:rsidRPr="00E76FA1">
        <w:rPr>
          <w:rFonts w:ascii="Times New Roman" w:hAnsi="Times New Roman" w:cs="Times New Roman"/>
          <w:sz w:val="24"/>
          <w:szCs w:val="24"/>
        </w:rPr>
        <w:t xml:space="preserve"> </w:t>
      </w:r>
      <w:r w:rsidR="009B2F28" w:rsidRPr="00E76FA1">
        <w:rPr>
          <w:rFonts w:ascii="Times New Roman" w:hAnsi="Times New Roman" w:cs="Times New Roman"/>
          <w:sz w:val="24"/>
          <w:szCs w:val="24"/>
        </w:rPr>
        <w:t>5</w:t>
      </w:r>
      <w:r w:rsidR="00E76FA1" w:rsidRPr="00E76FA1">
        <w:rPr>
          <w:rFonts w:ascii="Times New Roman" w:hAnsi="Times New Roman" w:cs="Times New Roman"/>
          <w:sz w:val="24"/>
          <w:szCs w:val="24"/>
        </w:rPr>
        <w:t xml:space="preserve">66,64 </w:t>
      </w:r>
      <w:r w:rsidRPr="00850644">
        <w:rPr>
          <w:rFonts w:ascii="Times New Roman" w:hAnsi="Times New Roman" w:cs="Times New Roman"/>
          <w:sz w:val="24"/>
          <w:szCs w:val="24"/>
        </w:rPr>
        <w:t>млн. рублей (</w:t>
      </w:r>
      <w:r w:rsidR="00E76FA1" w:rsidRPr="00E76FA1">
        <w:rPr>
          <w:rFonts w:ascii="Times New Roman" w:hAnsi="Times New Roman" w:cs="Times New Roman"/>
          <w:sz w:val="24"/>
          <w:szCs w:val="24"/>
        </w:rPr>
        <w:t>124,56</w:t>
      </w:r>
      <w:r w:rsidRPr="00E76FA1">
        <w:rPr>
          <w:rFonts w:ascii="Times New Roman" w:hAnsi="Times New Roman" w:cs="Times New Roman"/>
          <w:sz w:val="24"/>
          <w:szCs w:val="24"/>
        </w:rPr>
        <w:t xml:space="preserve"> %</w:t>
      </w:r>
      <w:r w:rsidRPr="00850644">
        <w:rPr>
          <w:rFonts w:ascii="Times New Roman" w:hAnsi="Times New Roman" w:cs="Times New Roman"/>
          <w:sz w:val="24"/>
          <w:szCs w:val="24"/>
        </w:rPr>
        <w:t xml:space="preserve"> к уровню 202</w:t>
      </w:r>
      <w:r w:rsidR="00E76FA1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года).</w:t>
      </w:r>
    </w:p>
    <w:p w14:paraId="6E3BFFBE" w14:textId="77777777" w:rsidR="00686F15" w:rsidRPr="00850644" w:rsidRDefault="00686F15" w:rsidP="00686F15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Основными субъектами, влияющими на величину и динамику инвестиций в основной капитал, на территории города Кировска являются крупные предприятия горнодобывающей промышленности КФ АО «Апатит» и АО «СЗФК».</w:t>
      </w:r>
    </w:p>
    <w:p w14:paraId="0ECF1D0E" w14:textId="33E03012" w:rsidR="00686F15" w:rsidRPr="00850644" w:rsidRDefault="00686F15" w:rsidP="00686F15">
      <w:pPr>
        <w:pStyle w:val="43"/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Общий объем бюджетных инвестиций в 20</w:t>
      </w:r>
      <w:r w:rsidR="00C663DA">
        <w:rPr>
          <w:rFonts w:ascii="Times New Roman" w:hAnsi="Times New Roman" w:cs="Times New Roman"/>
          <w:sz w:val="24"/>
          <w:szCs w:val="24"/>
        </w:rPr>
        <w:t>22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из бюджетов всех уровней составил </w:t>
      </w:r>
      <w:r w:rsidR="00E76FA1" w:rsidRPr="00D5741E">
        <w:rPr>
          <w:rFonts w:ascii="Times New Roman" w:hAnsi="Times New Roman" w:cs="Times New Roman"/>
          <w:sz w:val="24"/>
          <w:szCs w:val="24"/>
        </w:rPr>
        <w:t>368,6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 w:rsidR="00E76FA1">
        <w:rPr>
          <w:rFonts w:ascii="Times New Roman" w:hAnsi="Times New Roman" w:cs="Times New Roman"/>
          <w:sz w:val="24"/>
          <w:szCs w:val="24"/>
        </w:rPr>
        <w:t>61,1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</w:t>
      </w:r>
      <w:r w:rsidR="00E76FA1">
        <w:rPr>
          <w:rFonts w:ascii="Times New Roman" w:hAnsi="Times New Roman" w:cs="Times New Roman"/>
          <w:sz w:val="24"/>
          <w:szCs w:val="24"/>
        </w:rPr>
        <w:t>меньше</w:t>
      </w:r>
      <w:r w:rsidRPr="00850644">
        <w:rPr>
          <w:rFonts w:ascii="Times New Roman" w:hAnsi="Times New Roman" w:cs="Times New Roman"/>
          <w:sz w:val="24"/>
          <w:szCs w:val="24"/>
        </w:rPr>
        <w:t>, чем за 202</w:t>
      </w:r>
      <w:r w:rsidR="00C663DA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 (</w:t>
      </w:r>
      <w:r w:rsidR="00C663DA" w:rsidRPr="0069789A">
        <w:rPr>
          <w:rFonts w:ascii="Times New Roman" w:hAnsi="Times New Roman" w:cs="Times New Roman"/>
          <w:sz w:val="24"/>
          <w:szCs w:val="24"/>
        </w:rPr>
        <w:t>602,9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рублей).  </w:t>
      </w:r>
    </w:p>
    <w:p w14:paraId="79B08C39" w14:textId="77777777" w:rsidR="00E91FEC" w:rsidRDefault="00686F15" w:rsidP="00E9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EC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E76FA1" w:rsidRPr="00E91FEC">
        <w:rPr>
          <w:rFonts w:ascii="Times New Roman" w:hAnsi="Times New Roman" w:cs="Times New Roman"/>
          <w:sz w:val="24"/>
          <w:szCs w:val="24"/>
        </w:rPr>
        <w:t>2</w:t>
      </w:r>
      <w:r w:rsidRPr="00E91FEC">
        <w:rPr>
          <w:rFonts w:ascii="Times New Roman" w:hAnsi="Times New Roman" w:cs="Times New Roman"/>
          <w:sz w:val="24"/>
          <w:szCs w:val="24"/>
        </w:rPr>
        <w:t xml:space="preserve"> </w:t>
      </w:r>
      <w:r w:rsidR="00E91FEC" w:rsidRPr="00E91FEC">
        <w:rPr>
          <w:rFonts w:ascii="Times New Roman" w:hAnsi="Times New Roman" w:cs="Times New Roman"/>
          <w:sz w:val="24"/>
          <w:szCs w:val="24"/>
        </w:rPr>
        <w:t xml:space="preserve">году </w:t>
      </w:r>
      <w:r w:rsidR="00E91FEC">
        <w:rPr>
          <w:rFonts w:ascii="Times New Roman" w:hAnsi="Times New Roman" w:cs="Times New Roman"/>
          <w:sz w:val="24"/>
          <w:szCs w:val="24"/>
        </w:rPr>
        <w:t>за счет консолидированного бюджета Мурманской области:</w:t>
      </w:r>
    </w:p>
    <w:p w14:paraId="0BDD8BF0" w14:textId="4D1C1EE4" w:rsidR="00E91FEC" w:rsidRDefault="00E91FEC" w:rsidP="00E9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начаты работы по р</w:t>
      </w:r>
      <w:r w:rsidRPr="00850644">
        <w:rPr>
          <w:rFonts w:ascii="Times New Roman" w:hAnsi="Times New Roman" w:cs="Times New Roman"/>
          <w:sz w:val="24"/>
          <w:szCs w:val="24"/>
        </w:rPr>
        <w:t>еконструкци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0644">
        <w:rPr>
          <w:rFonts w:ascii="Times New Roman" w:hAnsi="Times New Roman" w:cs="Times New Roman"/>
          <w:sz w:val="24"/>
          <w:szCs w:val="24"/>
        </w:rPr>
        <w:t xml:space="preserve"> объекта культурного наследия регионального значения «Здание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644">
        <w:rPr>
          <w:rFonts w:ascii="Times New Roman" w:hAnsi="Times New Roman" w:cs="Times New Roman"/>
          <w:sz w:val="24"/>
          <w:szCs w:val="24"/>
        </w:rPr>
        <w:t>первого хибиногорского кинотеатра «Большевик» в целях приспособления для современного использования в качестве кино-культурного центра</w:t>
      </w:r>
      <w:r>
        <w:rPr>
          <w:rFonts w:ascii="Times New Roman" w:hAnsi="Times New Roman" w:cs="Times New Roman"/>
          <w:sz w:val="24"/>
          <w:szCs w:val="24"/>
        </w:rPr>
        <w:t xml:space="preserve"> (объем инвестиций 281,9 млн. руб.)</w:t>
      </w:r>
      <w:r w:rsidR="00D0740E">
        <w:rPr>
          <w:rFonts w:ascii="Times New Roman" w:hAnsi="Times New Roman" w:cs="Times New Roman"/>
          <w:sz w:val="24"/>
          <w:szCs w:val="24"/>
        </w:rPr>
        <w:t>;</w:t>
      </w:r>
    </w:p>
    <w:p w14:paraId="161F925D" w14:textId="10A2B590" w:rsidR="00E91FEC" w:rsidRDefault="00E91FEC" w:rsidP="00E9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40E" w:rsidRPr="00D0740E">
        <w:rPr>
          <w:rFonts w:ascii="Times New Roman" w:hAnsi="Times New Roman" w:cs="Times New Roman"/>
          <w:sz w:val="24"/>
          <w:szCs w:val="24"/>
        </w:rPr>
        <w:t xml:space="preserve"> </w:t>
      </w:r>
      <w:r w:rsidR="00D0740E">
        <w:rPr>
          <w:rFonts w:ascii="Times New Roman" w:hAnsi="Times New Roman" w:cs="Times New Roman"/>
          <w:sz w:val="24"/>
          <w:szCs w:val="24"/>
        </w:rPr>
        <w:t>п</w:t>
      </w:r>
      <w:r w:rsidR="00D0740E" w:rsidRPr="00D0740E">
        <w:rPr>
          <w:rFonts w:ascii="Times New Roman" w:hAnsi="Times New Roman" w:cs="Times New Roman"/>
          <w:sz w:val="24"/>
          <w:szCs w:val="24"/>
        </w:rPr>
        <w:t>риобретен</w:t>
      </w:r>
      <w:r w:rsidR="00D0740E">
        <w:rPr>
          <w:rFonts w:ascii="Times New Roman" w:hAnsi="Times New Roman" w:cs="Times New Roman"/>
          <w:sz w:val="24"/>
          <w:szCs w:val="24"/>
        </w:rPr>
        <w:t>о</w:t>
      </w:r>
      <w:r w:rsidR="00D0740E" w:rsidRPr="00D0740E">
        <w:rPr>
          <w:rFonts w:ascii="Times New Roman" w:hAnsi="Times New Roman" w:cs="Times New Roman"/>
          <w:sz w:val="24"/>
          <w:szCs w:val="24"/>
        </w:rPr>
        <w:t xml:space="preserve"> и установ</w:t>
      </w:r>
      <w:r w:rsidR="00D0740E">
        <w:rPr>
          <w:rFonts w:ascii="Times New Roman" w:hAnsi="Times New Roman" w:cs="Times New Roman"/>
          <w:sz w:val="24"/>
          <w:szCs w:val="24"/>
        </w:rPr>
        <w:t>лено</w:t>
      </w:r>
      <w:r w:rsidR="00D0740E" w:rsidRPr="00D0740E">
        <w:rPr>
          <w:rFonts w:ascii="Times New Roman" w:hAnsi="Times New Roman" w:cs="Times New Roman"/>
          <w:sz w:val="24"/>
          <w:szCs w:val="24"/>
        </w:rPr>
        <w:t xml:space="preserve"> снегогенерирующе</w:t>
      </w:r>
      <w:r w:rsidR="00D0740E">
        <w:rPr>
          <w:rFonts w:ascii="Times New Roman" w:hAnsi="Times New Roman" w:cs="Times New Roman"/>
          <w:sz w:val="24"/>
          <w:szCs w:val="24"/>
        </w:rPr>
        <w:t>е</w:t>
      </w:r>
      <w:r w:rsidR="00D0740E" w:rsidRPr="00D0740E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D0740E">
        <w:rPr>
          <w:rFonts w:ascii="Times New Roman" w:hAnsi="Times New Roman" w:cs="Times New Roman"/>
          <w:sz w:val="24"/>
          <w:szCs w:val="24"/>
        </w:rPr>
        <w:t>е</w:t>
      </w:r>
      <w:r w:rsidR="00D0740E" w:rsidRPr="00D0740E">
        <w:rPr>
          <w:rFonts w:ascii="Times New Roman" w:hAnsi="Times New Roman" w:cs="Times New Roman"/>
          <w:sz w:val="24"/>
          <w:szCs w:val="24"/>
        </w:rPr>
        <w:t xml:space="preserve"> </w:t>
      </w:r>
      <w:r w:rsidR="00D0740E">
        <w:rPr>
          <w:rFonts w:ascii="Times New Roman" w:hAnsi="Times New Roman" w:cs="Times New Roman"/>
          <w:sz w:val="24"/>
          <w:szCs w:val="24"/>
        </w:rPr>
        <w:t>(объем инвестиций 90 млн. руб.).</w:t>
      </w:r>
    </w:p>
    <w:p w14:paraId="4C9AD4F3" w14:textId="28E2477F" w:rsidR="00686F15" w:rsidRPr="00850644" w:rsidRDefault="00686F15" w:rsidP="00E9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06.03.2017 № 264 в границах муниципального образования город Кировск с подведомственной территорией была создана территория опережающего социально-экономического развития «Кировск» (далее – ТОСЭР). </w:t>
      </w:r>
    </w:p>
    <w:p w14:paraId="6AE85EBE" w14:textId="2DCD52CE" w:rsidR="00686F15" w:rsidRPr="00850644" w:rsidRDefault="00686F15" w:rsidP="0068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69789A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на территории города Кировска осуществляют деятельность </w:t>
      </w:r>
      <w:r w:rsidR="0069789A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резидентов ТОСЭР: </w:t>
      </w:r>
    </w:p>
    <w:p w14:paraId="6F879183" w14:textId="66A9799C" w:rsidR="00686F15" w:rsidRPr="00850644" w:rsidRDefault="00686F15" w:rsidP="00686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- ООО «НИТРО СИБИРЬ ЗАПОЛЯРЬЕ» (</w:t>
      </w:r>
      <w:r w:rsidR="0069789A">
        <w:rPr>
          <w:rFonts w:ascii="Times New Roman" w:hAnsi="Times New Roman" w:cs="Times New Roman"/>
          <w:sz w:val="24"/>
          <w:szCs w:val="24"/>
        </w:rPr>
        <w:t xml:space="preserve">дата присвоения статуса: 22.12.2017, наименование проекта: </w:t>
      </w:r>
      <w:r w:rsidR="00CF5243">
        <w:rPr>
          <w:rFonts w:ascii="Times New Roman" w:hAnsi="Times New Roman" w:cs="Times New Roman"/>
          <w:sz w:val="24"/>
          <w:szCs w:val="24"/>
        </w:rPr>
        <w:t>«П</w:t>
      </w:r>
      <w:r w:rsidRPr="00850644">
        <w:rPr>
          <w:rFonts w:ascii="Times New Roman" w:hAnsi="Times New Roman" w:cs="Times New Roman"/>
          <w:sz w:val="24"/>
          <w:szCs w:val="24"/>
        </w:rPr>
        <w:t xml:space="preserve">ункт производства компонентов эмульсионных взрывчатых веществ типа «СИБИРИТ»); </w:t>
      </w:r>
    </w:p>
    <w:p w14:paraId="3EE63D69" w14:textId="45D80D19" w:rsidR="00686F15" w:rsidRPr="00850644" w:rsidRDefault="00686F15" w:rsidP="00686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- ООО «Реман» (</w:t>
      </w:r>
      <w:r w:rsidR="002C20B1">
        <w:rPr>
          <w:rFonts w:ascii="Times New Roman" w:hAnsi="Times New Roman" w:cs="Times New Roman"/>
          <w:sz w:val="24"/>
          <w:szCs w:val="24"/>
        </w:rPr>
        <w:t xml:space="preserve">дата присвоения статуса: 25.11.2017, проект: </w:t>
      </w:r>
      <w:r w:rsidR="00CF5243">
        <w:rPr>
          <w:rFonts w:ascii="Times New Roman" w:hAnsi="Times New Roman" w:cs="Times New Roman"/>
          <w:sz w:val="24"/>
          <w:szCs w:val="24"/>
        </w:rPr>
        <w:t>«Р</w:t>
      </w:r>
      <w:r w:rsidRPr="00850644">
        <w:rPr>
          <w:rFonts w:ascii="Times New Roman" w:hAnsi="Times New Roman" w:cs="Times New Roman"/>
          <w:sz w:val="24"/>
          <w:szCs w:val="24"/>
        </w:rPr>
        <w:t>емонтно-сервисн</w:t>
      </w:r>
      <w:r w:rsidR="002C20B1">
        <w:rPr>
          <w:rFonts w:ascii="Times New Roman" w:hAnsi="Times New Roman" w:cs="Times New Roman"/>
          <w:sz w:val="24"/>
          <w:szCs w:val="24"/>
        </w:rPr>
        <w:t>ый</w:t>
      </w:r>
      <w:r w:rsidRPr="0085064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B7581">
        <w:rPr>
          <w:rFonts w:ascii="Times New Roman" w:hAnsi="Times New Roman" w:cs="Times New Roman"/>
          <w:sz w:val="24"/>
          <w:szCs w:val="24"/>
        </w:rPr>
        <w:t>»</w:t>
      </w:r>
      <w:r w:rsidRPr="00850644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1CEB180" w14:textId="7625B122" w:rsidR="00686F15" w:rsidRPr="00850644" w:rsidRDefault="00686F15" w:rsidP="00686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- ООО «УМПТЕК» (</w:t>
      </w:r>
      <w:r w:rsidR="002C20B1">
        <w:rPr>
          <w:rFonts w:ascii="Times New Roman" w:hAnsi="Times New Roman" w:cs="Times New Roman"/>
          <w:sz w:val="24"/>
          <w:szCs w:val="24"/>
        </w:rPr>
        <w:t xml:space="preserve">дата присвоения статуса: 08.05.2018, проект: </w:t>
      </w:r>
      <w:r w:rsidR="003B7581">
        <w:rPr>
          <w:rFonts w:ascii="Times New Roman" w:hAnsi="Times New Roman" w:cs="Times New Roman"/>
          <w:sz w:val="24"/>
          <w:szCs w:val="24"/>
        </w:rPr>
        <w:t>«Р</w:t>
      </w:r>
      <w:r w:rsidRPr="00850644">
        <w:rPr>
          <w:rFonts w:ascii="Times New Roman" w:hAnsi="Times New Roman" w:cs="Times New Roman"/>
          <w:sz w:val="24"/>
          <w:szCs w:val="24"/>
        </w:rPr>
        <w:t>емонтн</w:t>
      </w:r>
      <w:r w:rsidR="002C20B1">
        <w:rPr>
          <w:rFonts w:ascii="Times New Roman" w:hAnsi="Times New Roman" w:cs="Times New Roman"/>
          <w:sz w:val="24"/>
          <w:szCs w:val="24"/>
        </w:rPr>
        <w:t>ый</w:t>
      </w:r>
      <w:r w:rsidRPr="0085064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B7581">
        <w:rPr>
          <w:rFonts w:ascii="Times New Roman" w:hAnsi="Times New Roman" w:cs="Times New Roman"/>
          <w:sz w:val="24"/>
          <w:szCs w:val="24"/>
        </w:rPr>
        <w:t>»</w:t>
      </w:r>
      <w:r w:rsidRPr="00850644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17C3280" w14:textId="0ACD54AB" w:rsidR="00686F15" w:rsidRPr="00850644" w:rsidRDefault="00686F15" w:rsidP="002C20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- ООО «ТиДжи Сервис» (</w:t>
      </w:r>
      <w:r w:rsidR="002C20B1">
        <w:rPr>
          <w:rFonts w:ascii="Times New Roman" w:hAnsi="Times New Roman" w:cs="Times New Roman"/>
          <w:sz w:val="24"/>
          <w:szCs w:val="24"/>
        </w:rPr>
        <w:t xml:space="preserve">дата присвоения статуса: 07.12.2018, проект: </w:t>
      </w:r>
      <w:r w:rsidR="003B7581">
        <w:rPr>
          <w:rFonts w:ascii="Times New Roman" w:hAnsi="Times New Roman" w:cs="Times New Roman"/>
          <w:sz w:val="24"/>
          <w:szCs w:val="24"/>
        </w:rPr>
        <w:t>«Р</w:t>
      </w:r>
      <w:r w:rsidR="002C20B1" w:rsidRPr="00850644">
        <w:rPr>
          <w:rFonts w:ascii="Times New Roman" w:hAnsi="Times New Roman" w:cs="Times New Roman"/>
          <w:sz w:val="24"/>
          <w:szCs w:val="24"/>
        </w:rPr>
        <w:t>емонтно-сервисн</w:t>
      </w:r>
      <w:r w:rsidR="002C20B1">
        <w:rPr>
          <w:rFonts w:ascii="Times New Roman" w:hAnsi="Times New Roman" w:cs="Times New Roman"/>
          <w:sz w:val="24"/>
          <w:szCs w:val="24"/>
        </w:rPr>
        <w:t>ый</w:t>
      </w:r>
      <w:r w:rsidR="002C20B1" w:rsidRPr="0085064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B7581">
        <w:rPr>
          <w:rFonts w:ascii="Times New Roman" w:hAnsi="Times New Roman" w:cs="Times New Roman"/>
          <w:sz w:val="24"/>
          <w:szCs w:val="24"/>
        </w:rPr>
        <w:t>»</w:t>
      </w:r>
      <w:r w:rsidR="002C20B1" w:rsidRPr="00850644">
        <w:rPr>
          <w:rFonts w:ascii="Times New Roman" w:hAnsi="Times New Roman" w:cs="Times New Roman"/>
          <w:sz w:val="24"/>
          <w:szCs w:val="24"/>
        </w:rPr>
        <w:t>);</w:t>
      </w: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A1869" w14:textId="1C6A2E07" w:rsidR="00686F15" w:rsidRPr="00850644" w:rsidRDefault="00686F15" w:rsidP="00686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- ООО «Эдельвейс» (</w:t>
      </w:r>
      <w:r w:rsidR="002C20B1">
        <w:rPr>
          <w:rFonts w:ascii="Times New Roman" w:hAnsi="Times New Roman" w:cs="Times New Roman"/>
          <w:sz w:val="24"/>
          <w:szCs w:val="24"/>
        </w:rPr>
        <w:t xml:space="preserve">дата присвоения статуса: 31.01.2020, проект: </w:t>
      </w:r>
      <w:r w:rsidR="003B7581">
        <w:rPr>
          <w:rFonts w:ascii="Times New Roman" w:hAnsi="Times New Roman" w:cs="Times New Roman"/>
          <w:sz w:val="24"/>
          <w:szCs w:val="24"/>
        </w:rPr>
        <w:t>«Т</w:t>
      </w:r>
      <w:r w:rsidRPr="00850644">
        <w:rPr>
          <w:rFonts w:ascii="Times New Roman" w:hAnsi="Times New Roman" w:cs="Times New Roman"/>
          <w:sz w:val="24"/>
          <w:szCs w:val="24"/>
        </w:rPr>
        <w:t>уристическ</w:t>
      </w:r>
      <w:r w:rsidR="002C20B1">
        <w:rPr>
          <w:rFonts w:ascii="Times New Roman" w:hAnsi="Times New Roman" w:cs="Times New Roman"/>
          <w:sz w:val="24"/>
          <w:szCs w:val="24"/>
        </w:rPr>
        <w:t>ий</w:t>
      </w:r>
      <w:r w:rsidRPr="00850644">
        <w:rPr>
          <w:rFonts w:ascii="Times New Roman" w:hAnsi="Times New Roman" w:cs="Times New Roman"/>
          <w:sz w:val="24"/>
          <w:szCs w:val="24"/>
        </w:rPr>
        <w:t xml:space="preserve"> комплекс «ЭДЕЛЬВЕЙС»); </w:t>
      </w:r>
    </w:p>
    <w:p w14:paraId="3D5E3003" w14:textId="193AC07B" w:rsidR="00686F15" w:rsidRPr="00850644" w:rsidRDefault="00686F15" w:rsidP="00686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- ООО «Первая сервисная компания» (</w:t>
      </w:r>
      <w:r w:rsidR="002C20B1">
        <w:rPr>
          <w:rFonts w:ascii="Times New Roman" w:hAnsi="Times New Roman" w:cs="Times New Roman"/>
          <w:sz w:val="24"/>
          <w:szCs w:val="24"/>
        </w:rPr>
        <w:t xml:space="preserve">дата присвоения статуса: 03.03.2020, проект: </w:t>
      </w:r>
      <w:r w:rsidR="003B7581">
        <w:rPr>
          <w:rFonts w:ascii="Times New Roman" w:hAnsi="Times New Roman" w:cs="Times New Roman"/>
          <w:sz w:val="24"/>
          <w:szCs w:val="24"/>
        </w:rPr>
        <w:t>«С</w:t>
      </w:r>
      <w:r w:rsidRPr="00850644">
        <w:rPr>
          <w:rFonts w:ascii="Times New Roman" w:hAnsi="Times New Roman" w:cs="Times New Roman"/>
          <w:sz w:val="24"/>
          <w:szCs w:val="24"/>
        </w:rPr>
        <w:t>троительство сервисного цеха для обслуживания дробильно-сортировочного оборудования крупных горнодобывающих компаний Мурманской области</w:t>
      </w:r>
      <w:r w:rsidR="003B7581">
        <w:rPr>
          <w:rFonts w:ascii="Times New Roman" w:hAnsi="Times New Roman" w:cs="Times New Roman"/>
          <w:sz w:val="24"/>
          <w:szCs w:val="24"/>
        </w:rPr>
        <w:t>»</w:t>
      </w:r>
      <w:r w:rsidRPr="00850644">
        <w:rPr>
          <w:rFonts w:ascii="Times New Roman" w:hAnsi="Times New Roman" w:cs="Times New Roman"/>
          <w:sz w:val="24"/>
          <w:szCs w:val="24"/>
        </w:rPr>
        <w:t>).</w:t>
      </w:r>
    </w:p>
    <w:p w14:paraId="6164C937" w14:textId="44059EB0" w:rsidR="00686F15" w:rsidRPr="00850644" w:rsidRDefault="00686F15" w:rsidP="0069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202</w:t>
      </w:r>
      <w:r w:rsidR="0069789A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количество резидентов ТОСЭР уменьшилось на единицу и составило </w:t>
      </w:r>
      <w:r w:rsidR="0069789A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единиц: </w:t>
      </w:r>
      <w:r w:rsidR="0069789A" w:rsidRPr="00850644">
        <w:rPr>
          <w:rFonts w:ascii="Times New Roman" w:hAnsi="Times New Roman" w:cs="Times New Roman"/>
          <w:sz w:val="24"/>
          <w:szCs w:val="24"/>
        </w:rPr>
        <w:t>в связи с переходом с 14.04.2022 ООО «Аквакультура-Хибины» в резиденты Арктической зоны Российской Федерации с проектом «Создание инновационного экспертного центра «Арктика»</w:t>
      </w:r>
      <w:r w:rsidR="006978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832EC" w14:textId="2599E013" w:rsidR="00686F15" w:rsidRPr="00850644" w:rsidRDefault="00686F15" w:rsidP="0068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 состоянию на 01.07.202</w:t>
      </w:r>
      <w:r w:rsidR="0069789A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количество резидентов ТОСЭР </w:t>
      </w:r>
      <w:r w:rsidR="0069789A">
        <w:rPr>
          <w:rFonts w:ascii="Times New Roman" w:hAnsi="Times New Roman" w:cs="Times New Roman"/>
          <w:sz w:val="24"/>
          <w:szCs w:val="24"/>
        </w:rPr>
        <w:t xml:space="preserve">осталось прежним и </w:t>
      </w:r>
      <w:r w:rsidRPr="00850644">
        <w:rPr>
          <w:rFonts w:ascii="Times New Roman" w:hAnsi="Times New Roman" w:cs="Times New Roman"/>
          <w:sz w:val="24"/>
          <w:szCs w:val="24"/>
        </w:rPr>
        <w:t>состав</w:t>
      </w:r>
      <w:r w:rsidR="0069789A">
        <w:rPr>
          <w:rFonts w:ascii="Times New Roman" w:hAnsi="Times New Roman" w:cs="Times New Roman"/>
          <w:sz w:val="24"/>
          <w:szCs w:val="24"/>
        </w:rPr>
        <w:t>ляет</w:t>
      </w:r>
      <w:r w:rsidRPr="00850644">
        <w:rPr>
          <w:rFonts w:ascii="Times New Roman" w:hAnsi="Times New Roman" w:cs="Times New Roman"/>
          <w:sz w:val="24"/>
          <w:szCs w:val="24"/>
        </w:rPr>
        <w:t xml:space="preserve"> 6 единиц</w:t>
      </w:r>
      <w:r w:rsidR="0069789A">
        <w:rPr>
          <w:rFonts w:ascii="Times New Roman" w:hAnsi="Times New Roman" w:cs="Times New Roman"/>
          <w:sz w:val="24"/>
          <w:szCs w:val="24"/>
        </w:rPr>
        <w:t>.</w:t>
      </w:r>
    </w:p>
    <w:p w14:paraId="78FFEA9E" w14:textId="77777777" w:rsidR="00046889" w:rsidRPr="008270E8" w:rsidRDefault="00046889" w:rsidP="006B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E8">
        <w:rPr>
          <w:rFonts w:ascii="Times New Roman" w:hAnsi="Times New Roman" w:cs="Times New Roman"/>
          <w:sz w:val="24"/>
          <w:szCs w:val="24"/>
        </w:rPr>
        <w:t>К концу 2023 года ожидается, что количество резидентов ТОР «Кировск» составит</w:t>
      </w:r>
      <w:r w:rsidRPr="00827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0E8">
        <w:rPr>
          <w:rFonts w:ascii="Times New Roman" w:hAnsi="Times New Roman" w:cs="Times New Roman"/>
          <w:sz w:val="24"/>
          <w:szCs w:val="24"/>
        </w:rPr>
        <w:t xml:space="preserve">5 единиц, в связи с расторжением инвестиционного соглашения с ООО «Первая сервисная компания» по причине перерегистрации компании в другом регионе. </w:t>
      </w:r>
    </w:p>
    <w:p w14:paraId="6DCC3D93" w14:textId="77777777" w:rsidR="00686F15" w:rsidRPr="00850644" w:rsidRDefault="00686F15" w:rsidP="006B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С 28 августа 2020 года вступил в силу пакет федеральных законов о государственной поддержке предпринимательской деятельности в Арктической зоне Российской Федерации (АЗРФ). </w:t>
      </w:r>
    </w:p>
    <w:p w14:paraId="4F632776" w14:textId="2CD5BC31" w:rsidR="00686F15" w:rsidRPr="00850644" w:rsidRDefault="00686F15" w:rsidP="006B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69789A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на территории города Кировска осуществляют </w:t>
      </w:r>
      <w:r w:rsidRPr="008270E8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3A4B6D" w:rsidRPr="008270E8">
        <w:rPr>
          <w:rFonts w:ascii="Times New Roman" w:hAnsi="Times New Roman" w:cs="Times New Roman"/>
          <w:sz w:val="24"/>
          <w:szCs w:val="24"/>
        </w:rPr>
        <w:t>17</w:t>
      </w:r>
      <w:r w:rsidRPr="008270E8">
        <w:rPr>
          <w:rFonts w:ascii="Times New Roman" w:hAnsi="Times New Roman" w:cs="Times New Roman"/>
          <w:sz w:val="24"/>
          <w:szCs w:val="24"/>
        </w:rPr>
        <w:t xml:space="preserve"> резидент</w:t>
      </w:r>
      <w:r w:rsidR="003A4B6D" w:rsidRPr="008270E8">
        <w:rPr>
          <w:rFonts w:ascii="Times New Roman" w:hAnsi="Times New Roman" w:cs="Times New Roman"/>
          <w:sz w:val="24"/>
          <w:szCs w:val="24"/>
        </w:rPr>
        <w:t>ов</w:t>
      </w:r>
      <w:r w:rsidRPr="008270E8">
        <w:rPr>
          <w:rFonts w:ascii="Times New Roman" w:hAnsi="Times New Roman" w:cs="Times New Roman"/>
          <w:sz w:val="24"/>
          <w:szCs w:val="24"/>
        </w:rPr>
        <w:t xml:space="preserve"> АЗРФ:</w:t>
      </w:r>
    </w:p>
    <w:p w14:paraId="29EDCBD6" w14:textId="1A38C7A8" w:rsidR="00686F15" w:rsidRPr="00850644" w:rsidRDefault="00686F15" w:rsidP="00686F15">
      <w:pPr>
        <w:pStyle w:val="af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ООО «Тирвас» (</w:t>
      </w:r>
      <w:r w:rsidR="003A4B6D">
        <w:rPr>
          <w:rFonts w:ascii="Times New Roman" w:hAnsi="Times New Roman" w:cs="Times New Roman"/>
          <w:sz w:val="24"/>
          <w:szCs w:val="24"/>
        </w:rPr>
        <w:t>дата присвоения статуса:</w:t>
      </w:r>
      <w:r w:rsidRPr="00850644">
        <w:rPr>
          <w:rFonts w:ascii="Times New Roman" w:hAnsi="Times New Roman" w:cs="Times New Roman"/>
          <w:sz w:val="24"/>
          <w:szCs w:val="24"/>
        </w:rPr>
        <w:t xml:space="preserve"> 09.11.2020; проект</w:t>
      </w:r>
      <w:r w:rsidR="003A4B6D">
        <w:rPr>
          <w:rFonts w:ascii="Times New Roman" w:hAnsi="Times New Roman" w:cs="Times New Roman"/>
          <w:sz w:val="24"/>
          <w:szCs w:val="24"/>
        </w:rPr>
        <w:t>:</w:t>
      </w: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  <w:r w:rsidR="003B7581">
        <w:rPr>
          <w:rFonts w:ascii="Times New Roman" w:hAnsi="Times New Roman" w:cs="Times New Roman"/>
          <w:sz w:val="24"/>
          <w:szCs w:val="24"/>
        </w:rPr>
        <w:t>«С</w:t>
      </w:r>
      <w:r w:rsidRPr="00850644">
        <w:rPr>
          <w:rFonts w:ascii="Times New Roman" w:hAnsi="Times New Roman" w:cs="Times New Roman"/>
          <w:sz w:val="24"/>
          <w:szCs w:val="24"/>
        </w:rPr>
        <w:t>троительство панорамного ресторанного комплекса при Горнолыжном комплексе «Большой Вудъявр» на вершине юго-западного склона горы Айкуайвенчорр»);</w:t>
      </w:r>
    </w:p>
    <w:p w14:paraId="22B18EC9" w14:textId="6BE2EE77" w:rsidR="00686F15" w:rsidRPr="00850644" w:rsidRDefault="00686F15" w:rsidP="00686F15">
      <w:pPr>
        <w:pStyle w:val="af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ООО «Белые сезоны» (</w:t>
      </w:r>
      <w:r w:rsidR="003A4B6D">
        <w:rPr>
          <w:rFonts w:ascii="Times New Roman" w:hAnsi="Times New Roman" w:cs="Times New Roman"/>
          <w:sz w:val="24"/>
          <w:szCs w:val="24"/>
        </w:rPr>
        <w:t>дата присвоения статуса:</w:t>
      </w:r>
      <w:r w:rsidRPr="00850644">
        <w:rPr>
          <w:rFonts w:ascii="Times New Roman" w:hAnsi="Times New Roman" w:cs="Times New Roman"/>
          <w:sz w:val="24"/>
          <w:szCs w:val="24"/>
        </w:rPr>
        <w:t xml:space="preserve"> 07.06.2021; проект</w:t>
      </w:r>
      <w:r w:rsidR="003A4B6D">
        <w:rPr>
          <w:rFonts w:ascii="Times New Roman" w:hAnsi="Times New Roman" w:cs="Times New Roman"/>
          <w:sz w:val="24"/>
          <w:szCs w:val="24"/>
        </w:rPr>
        <w:t>:</w:t>
      </w: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  <w:r w:rsidR="003B7581">
        <w:rPr>
          <w:rFonts w:ascii="Times New Roman" w:hAnsi="Times New Roman" w:cs="Times New Roman"/>
          <w:sz w:val="24"/>
          <w:szCs w:val="24"/>
        </w:rPr>
        <w:t>«С</w:t>
      </w:r>
      <w:r w:rsidRPr="00850644">
        <w:rPr>
          <w:rFonts w:ascii="Times New Roman" w:hAnsi="Times New Roman" w:cs="Times New Roman"/>
          <w:sz w:val="24"/>
          <w:szCs w:val="24"/>
        </w:rPr>
        <w:t>оздание гостиничного комплекса «Белые сезоны»);</w:t>
      </w:r>
    </w:p>
    <w:p w14:paraId="10BF77C9" w14:textId="297868A8" w:rsidR="00686F15" w:rsidRPr="00850644" w:rsidRDefault="00686F15" w:rsidP="00686F15">
      <w:pPr>
        <w:pStyle w:val="af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ООО «Север-ИНН» (</w:t>
      </w:r>
      <w:r w:rsidR="003A4B6D">
        <w:rPr>
          <w:rFonts w:ascii="Times New Roman" w:hAnsi="Times New Roman" w:cs="Times New Roman"/>
          <w:sz w:val="24"/>
          <w:szCs w:val="24"/>
        </w:rPr>
        <w:t xml:space="preserve">дата присвоения статуса: </w:t>
      </w:r>
      <w:r w:rsidRPr="00850644">
        <w:rPr>
          <w:rFonts w:ascii="Times New Roman" w:hAnsi="Times New Roman" w:cs="Times New Roman"/>
          <w:sz w:val="24"/>
          <w:szCs w:val="24"/>
        </w:rPr>
        <w:t>12.07.2021; проект</w:t>
      </w:r>
      <w:r w:rsidR="00CF5243">
        <w:rPr>
          <w:rFonts w:ascii="Times New Roman" w:hAnsi="Times New Roman" w:cs="Times New Roman"/>
          <w:sz w:val="24"/>
          <w:szCs w:val="24"/>
        </w:rPr>
        <w:t>:</w:t>
      </w:r>
      <w:r w:rsidRPr="00850644">
        <w:rPr>
          <w:rFonts w:ascii="Times New Roman" w:hAnsi="Times New Roman" w:cs="Times New Roman"/>
          <w:sz w:val="24"/>
          <w:szCs w:val="24"/>
        </w:rPr>
        <w:t xml:space="preserve"> «Гостиница "СЕВЕР ИНН" в г. Кировске»);</w:t>
      </w:r>
    </w:p>
    <w:p w14:paraId="1C63076E" w14:textId="5DE03D54" w:rsidR="00686F15" w:rsidRDefault="00686F15" w:rsidP="00686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ООО «АРКТУР» (</w:t>
      </w:r>
      <w:r w:rsidR="00CF5243">
        <w:rPr>
          <w:rFonts w:ascii="Times New Roman" w:hAnsi="Times New Roman" w:cs="Times New Roman"/>
          <w:sz w:val="24"/>
          <w:szCs w:val="24"/>
        </w:rPr>
        <w:t>дата присвоения статуса:</w:t>
      </w:r>
      <w:r w:rsidR="00CF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16.11.2021; проект</w:t>
      </w:r>
      <w:r w:rsidR="00CF52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81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троительство индивидуальных жилых домов для временного проживания туристов и оказание следующих туристических услуг</w:t>
      </w:r>
      <w:r w:rsidR="003B75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524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0ED991B" w14:textId="2CC6B427" w:rsidR="00CF5243" w:rsidRDefault="00CF5243" w:rsidP="00686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50644">
        <w:rPr>
          <w:rFonts w:ascii="Times New Roman" w:hAnsi="Times New Roman" w:cs="Times New Roman"/>
          <w:sz w:val="24"/>
          <w:szCs w:val="24"/>
        </w:rPr>
        <w:t>ООО «Снежная деревня» (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статуса: </w:t>
      </w:r>
      <w:r w:rsidRPr="00850644">
        <w:rPr>
          <w:rFonts w:ascii="Times New Roman" w:hAnsi="Times New Roman" w:cs="Times New Roman"/>
          <w:sz w:val="24"/>
          <w:szCs w:val="24"/>
        </w:rPr>
        <w:t>11.01.2022; проект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0644">
        <w:rPr>
          <w:rFonts w:ascii="Times New Roman" w:hAnsi="Times New Roman" w:cs="Times New Roman"/>
          <w:sz w:val="24"/>
          <w:szCs w:val="24"/>
        </w:rPr>
        <w:t xml:space="preserve"> «Создание многофункционального туристического комплекса в г. Кировск»)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A0ED53" w14:textId="43C90C39" w:rsidR="00CF5243" w:rsidRDefault="00CF5243" w:rsidP="00686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50644">
        <w:rPr>
          <w:rFonts w:ascii="Times New Roman" w:hAnsi="Times New Roman" w:cs="Times New Roman"/>
          <w:sz w:val="24"/>
          <w:szCs w:val="24"/>
        </w:rPr>
        <w:t>ООО «Реман» (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статуса: </w:t>
      </w:r>
      <w:r w:rsidRPr="00850644">
        <w:rPr>
          <w:rFonts w:ascii="Times New Roman" w:hAnsi="Times New Roman" w:cs="Times New Roman"/>
          <w:sz w:val="24"/>
          <w:szCs w:val="24"/>
        </w:rPr>
        <w:t xml:space="preserve">11.01.2022; проект «Открытие </w:t>
      </w:r>
      <w:r w:rsidRPr="00850644">
        <w:rPr>
          <w:rFonts w:ascii="Times New Roman" w:hAnsi="Times New Roman" w:cs="Times New Roman"/>
          <w:sz w:val="24"/>
          <w:szCs w:val="24"/>
        </w:rPr>
        <w:lastRenderedPageBreak/>
        <w:t>производственного цеха для выполнения сварочных работ в городе Кировске»);</w:t>
      </w:r>
    </w:p>
    <w:p w14:paraId="12E6B9CE" w14:textId="30CE343B" w:rsidR="003B7581" w:rsidRDefault="003B7581" w:rsidP="00686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50644">
        <w:rPr>
          <w:rFonts w:ascii="Times New Roman" w:hAnsi="Times New Roman" w:cs="Times New Roman"/>
          <w:sz w:val="24"/>
          <w:szCs w:val="24"/>
        </w:rPr>
        <w:t>ИП Пекарь А</w:t>
      </w:r>
      <w:r w:rsidR="000D14BE">
        <w:rPr>
          <w:rFonts w:ascii="Times New Roman" w:hAnsi="Times New Roman" w:cs="Times New Roman"/>
          <w:sz w:val="24"/>
          <w:szCs w:val="24"/>
        </w:rPr>
        <w:t xml:space="preserve">лександр </w:t>
      </w:r>
      <w:r w:rsidRPr="00850644">
        <w:rPr>
          <w:rFonts w:ascii="Times New Roman" w:hAnsi="Times New Roman" w:cs="Times New Roman"/>
          <w:sz w:val="24"/>
          <w:szCs w:val="24"/>
        </w:rPr>
        <w:t>В</w:t>
      </w:r>
      <w:r w:rsidR="000D14BE">
        <w:rPr>
          <w:rFonts w:ascii="Times New Roman" w:hAnsi="Times New Roman" w:cs="Times New Roman"/>
          <w:sz w:val="24"/>
          <w:szCs w:val="24"/>
        </w:rPr>
        <w:t>асильевич</w:t>
      </w:r>
      <w:r w:rsidRPr="008506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статуса: </w:t>
      </w:r>
      <w:r w:rsidRPr="00850644">
        <w:rPr>
          <w:rFonts w:ascii="Times New Roman" w:hAnsi="Times New Roman" w:cs="Times New Roman"/>
          <w:sz w:val="24"/>
          <w:szCs w:val="24"/>
        </w:rPr>
        <w:t>21.01.2022; проект «Реконструкция здания, гостиница для горнолыжников в г. Кировске»)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DC95F6" w14:textId="407879A8" w:rsidR="003B7581" w:rsidRPr="00094090" w:rsidRDefault="003B7581" w:rsidP="00686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90">
        <w:rPr>
          <w:rFonts w:ascii="Times New Roman" w:hAnsi="Times New Roman" w:cs="Times New Roman"/>
          <w:sz w:val="24"/>
          <w:szCs w:val="24"/>
        </w:rPr>
        <w:t>8. ООО «Эксперт» (дата присвоения статуса: 08.02.2022; проект «Открытие прачечной в г. Апатиты и организация обслуживания сети прачечных»);</w:t>
      </w:r>
    </w:p>
    <w:p w14:paraId="4E26BA88" w14:textId="72169F78" w:rsidR="003B7581" w:rsidRDefault="003B7581" w:rsidP="003B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094090">
        <w:rPr>
          <w:rFonts w:ascii="Times New Roman" w:hAnsi="Times New Roman" w:cs="Times New Roman"/>
          <w:sz w:val="24"/>
          <w:szCs w:val="24"/>
        </w:rPr>
        <w:t>ООО «Сокрома Недвижимость» (дата присвоения статуса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B7581">
        <w:rPr>
          <w:rFonts w:ascii="Times New Roman" w:hAnsi="Times New Roman" w:cs="Times New Roman"/>
          <w:sz w:val="24"/>
          <w:szCs w:val="24"/>
        </w:rPr>
        <w:t>04.03.2022; проект «Создание СПА-Отеля «Сокрома Гиперборея 3»)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740C96" w14:textId="7885E55B" w:rsidR="003B7581" w:rsidRDefault="00081188" w:rsidP="003B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B7581">
        <w:rPr>
          <w:rFonts w:ascii="Times New Roman" w:hAnsi="Times New Roman" w:cs="Times New Roman"/>
          <w:sz w:val="24"/>
          <w:szCs w:val="24"/>
        </w:rPr>
        <w:t xml:space="preserve">. </w:t>
      </w:r>
      <w:r w:rsidR="003B7581" w:rsidRPr="00850644">
        <w:rPr>
          <w:rFonts w:ascii="Times New Roman" w:hAnsi="Times New Roman" w:cs="Times New Roman"/>
          <w:sz w:val="24"/>
        </w:rPr>
        <w:t>ООО «Аквакультура-Хибины» (</w:t>
      </w:r>
      <w:r w:rsidR="003B7581">
        <w:rPr>
          <w:rFonts w:ascii="Times New Roman" w:hAnsi="Times New Roman" w:cs="Times New Roman"/>
          <w:sz w:val="24"/>
          <w:szCs w:val="24"/>
        </w:rPr>
        <w:t xml:space="preserve">дата присвоения статуса: </w:t>
      </w:r>
      <w:r w:rsidR="003B7581" w:rsidRPr="00850644">
        <w:rPr>
          <w:rFonts w:ascii="Times New Roman" w:hAnsi="Times New Roman" w:cs="Times New Roman"/>
          <w:sz w:val="24"/>
        </w:rPr>
        <w:t>14.04.2022; проект «Инновационный экспертный центр «Арктика» в долине оз. Малый Вудъявр с  современной инфраструктурой для традиционных и новых видов отдыха и туризма, подготовки сотрудников службы МЧС России по обучению и организации тренировочных сборов, проживание туристов и организация горячего питания, организацией туристических маршрутов»)</w:t>
      </w:r>
      <w:r w:rsidR="003B7581">
        <w:rPr>
          <w:rFonts w:ascii="Times New Roman" w:hAnsi="Times New Roman" w:cs="Times New Roman"/>
          <w:sz w:val="24"/>
        </w:rPr>
        <w:t>;</w:t>
      </w:r>
    </w:p>
    <w:p w14:paraId="087B49DB" w14:textId="3CDA6F17" w:rsidR="00081188" w:rsidRDefault="003B7581" w:rsidP="003B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</w:t>
      </w:r>
      <w:r w:rsidR="0008118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ООО «ВАЙВИШ» </w:t>
      </w:r>
      <w:r w:rsidRPr="003B758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статуса: </w:t>
      </w:r>
      <w:r w:rsidR="00081188">
        <w:rPr>
          <w:rFonts w:ascii="Times New Roman" w:hAnsi="Times New Roman" w:cs="Times New Roman"/>
          <w:sz w:val="24"/>
          <w:szCs w:val="24"/>
        </w:rPr>
        <w:t>03.08.2022</w:t>
      </w:r>
      <w:r w:rsidRPr="003B7581">
        <w:rPr>
          <w:rFonts w:ascii="Times New Roman" w:hAnsi="Times New Roman" w:cs="Times New Roman"/>
          <w:sz w:val="24"/>
          <w:szCs w:val="24"/>
        </w:rPr>
        <w:t>; проект «</w:t>
      </w:r>
      <w:r w:rsidR="00081188">
        <w:rPr>
          <w:rFonts w:ascii="Times New Roman" w:hAnsi="Times New Roman" w:cs="Times New Roman"/>
          <w:sz w:val="24"/>
          <w:szCs w:val="24"/>
        </w:rPr>
        <w:t>Строительство гостинично-туристического комплекса с отдельно стоящими домиками»);</w:t>
      </w:r>
    </w:p>
    <w:p w14:paraId="2263BC49" w14:textId="2304FBA7" w:rsidR="003B7581" w:rsidRDefault="00081188" w:rsidP="003B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ООО «Хибиногорье» (дата присвоения статуса: 31.08.2022; проект: «Гостевой дом «МОРОШКО»</w:t>
      </w:r>
      <w:r w:rsidR="003B7581" w:rsidRPr="003B7581">
        <w:rPr>
          <w:rFonts w:ascii="Times New Roman" w:hAnsi="Times New Roman" w:cs="Times New Roman"/>
          <w:sz w:val="24"/>
          <w:szCs w:val="24"/>
        </w:rPr>
        <w:t>)</w:t>
      </w:r>
      <w:r w:rsidR="003B7581">
        <w:rPr>
          <w:rFonts w:ascii="Times New Roman" w:hAnsi="Times New Roman" w:cs="Times New Roman"/>
          <w:sz w:val="24"/>
          <w:szCs w:val="24"/>
        </w:rPr>
        <w:t>;</w:t>
      </w:r>
    </w:p>
    <w:p w14:paraId="0D21A89F" w14:textId="1FF40D8E" w:rsidR="00081188" w:rsidRDefault="00081188" w:rsidP="003B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ООО «КУВЫРЧЕНКОФФ» (дата присвоения статуса: 31.08.2022; проект: «Сеть мини-кофеен «Кувырчекнофф»);</w:t>
      </w:r>
    </w:p>
    <w:p w14:paraId="271CB6CA" w14:textId="1EFC49B6" w:rsidR="00081188" w:rsidRDefault="00081188" w:rsidP="0008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ООО «АБСОЛЮТ» (дата присвоения статуса: 12.10.2022; проект: «Гостиничный комплекс «Тагма» (реконструкция здания на 32 номеров с рестораном, детской комнатой, сервисными услугами по прокату и аренда прочих предметов личного пользования </w:t>
      </w:r>
      <w:r w:rsidR="00141445">
        <w:rPr>
          <w:rFonts w:ascii="Times New Roman" w:hAnsi="Times New Roman" w:cs="Times New Roman"/>
          <w:sz w:val="24"/>
          <w:szCs w:val="24"/>
        </w:rPr>
        <w:t>и хозяйственно-бытового назначения, прокат и аренда товаров для отдыха и спортивных товаров,  организация парковки для проживающих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FA480B1" w14:textId="2B21E7D0" w:rsidR="00141445" w:rsidRDefault="00141445" w:rsidP="0008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ООО «Сердце Хибин» (дата присвоения статуса: 31.10.2022; проект: «Создание гостиничного комплекса</w:t>
      </w:r>
      <w:r w:rsidR="000D14BE">
        <w:rPr>
          <w:rFonts w:ascii="Times New Roman" w:hAnsi="Times New Roman" w:cs="Times New Roman"/>
          <w:sz w:val="24"/>
          <w:szCs w:val="24"/>
        </w:rPr>
        <w:t xml:space="preserve"> коттеджного типа «Сердце Хибин»);</w:t>
      </w:r>
    </w:p>
    <w:p w14:paraId="4EC6CF22" w14:textId="15C0D327" w:rsidR="000D14BE" w:rsidRDefault="000D14BE" w:rsidP="00081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ИП Савостин Алексей Валерьевич (дата присвоения статуса: 30.11.2022; проект: «Банный комплекс в городе Кировске»);</w:t>
      </w:r>
    </w:p>
    <w:p w14:paraId="3D4F0658" w14:textId="4D4506BA" w:rsidR="003B7581" w:rsidRPr="003B7581" w:rsidRDefault="000D14BE" w:rsidP="000D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ООО «Грин Флоу Хибины» (дата присвоения статуса: 27.12.2022; проект: «Создание гостиничного комплекса (уровня 4 звезды) с уникальным </w:t>
      </w:r>
      <w:r>
        <w:rPr>
          <w:rFonts w:ascii="Times New Roman" w:hAnsi="Times New Roman" w:cs="Times New Roman"/>
          <w:sz w:val="24"/>
          <w:szCs w:val="24"/>
          <w:lang w:val="en-US"/>
        </w:rPr>
        <w:t>wellness</w:t>
      </w:r>
      <w:r w:rsidRPr="000D1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D1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центром</w:t>
      </w:r>
      <w:r w:rsidRPr="000D1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0D1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flow</w:t>
      </w:r>
      <w:r w:rsidRPr="000D1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Хибины: термальный комплекс и оздоровительный центр»).</w:t>
      </w:r>
    </w:p>
    <w:p w14:paraId="1E20BD49" w14:textId="2185FBE6" w:rsidR="00686F15" w:rsidRDefault="00686F15" w:rsidP="0068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202</w:t>
      </w:r>
      <w:r w:rsidR="000D14BE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добавилось </w:t>
      </w:r>
      <w:r w:rsidR="000D14BE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новых резидент</w:t>
      </w:r>
      <w:r w:rsidR="000D14BE">
        <w:rPr>
          <w:rFonts w:ascii="Times New Roman" w:hAnsi="Times New Roman" w:cs="Times New Roman"/>
          <w:sz w:val="24"/>
          <w:szCs w:val="24"/>
        </w:rPr>
        <w:t>а</w:t>
      </w:r>
      <w:r w:rsidRPr="00850644">
        <w:rPr>
          <w:rFonts w:ascii="Times New Roman" w:hAnsi="Times New Roman" w:cs="Times New Roman"/>
          <w:sz w:val="24"/>
          <w:szCs w:val="24"/>
        </w:rPr>
        <w:t xml:space="preserve"> АЗРФ:</w:t>
      </w:r>
    </w:p>
    <w:p w14:paraId="19F49656" w14:textId="673CDB09" w:rsidR="000D14BE" w:rsidRPr="00E5671B" w:rsidRDefault="000D14BE" w:rsidP="000D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D14BE">
        <w:rPr>
          <w:rFonts w:ascii="Times New Roman" w:hAnsi="Times New Roman" w:cs="Times New Roman"/>
          <w:sz w:val="24"/>
          <w:szCs w:val="24"/>
        </w:rPr>
        <w:t xml:space="preserve">ООО «АВРОРАХИБИНЫ» (дата присвоения статуса: 14.04.2023; проект: «Строительство </w:t>
      </w:r>
      <w:r>
        <w:rPr>
          <w:rFonts w:ascii="Times New Roman" w:hAnsi="Times New Roman" w:cs="Times New Roman"/>
          <w:sz w:val="24"/>
          <w:szCs w:val="24"/>
        </w:rPr>
        <w:t xml:space="preserve">развлекательного </w:t>
      </w:r>
      <w:r w:rsidRPr="00E5671B">
        <w:rPr>
          <w:rFonts w:ascii="Times New Roman" w:hAnsi="Times New Roman" w:cs="Times New Roman"/>
          <w:sz w:val="24"/>
          <w:szCs w:val="24"/>
        </w:rPr>
        <w:t>аква</w:t>
      </w:r>
      <w:r w:rsidR="00BE2689" w:rsidRPr="00E5671B">
        <w:rPr>
          <w:rFonts w:ascii="Times New Roman" w:hAnsi="Times New Roman" w:cs="Times New Roman"/>
          <w:sz w:val="24"/>
          <w:szCs w:val="24"/>
        </w:rPr>
        <w:t>комплекса «Аврора»);</w:t>
      </w:r>
    </w:p>
    <w:p w14:paraId="24ABDB83" w14:textId="2C329199" w:rsidR="00BE2689" w:rsidRPr="00E5671B" w:rsidRDefault="00BE2689" w:rsidP="000D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1B">
        <w:rPr>
          <w:rFonts w:ascii="Times New Roman" w:hAnsi="Times New Roman" w:cs="Times New Roman"/>
          <w:sz w:val="24"/>
          <w:szCs w:val="24"/>
        </w:rPr>
        <w:t>2. ООО «Горячий Север» (дата присвоения статуса: 25.05.2023; проект: «Создание ресторана арктической кухни при гостинице «Сокрама Гиперборея 3*»);</w:t>
      </w:r>
    </w:p>
    <w:p w14:paraId="774E3F06" w14:textId="65E157FC" w:rsidR="00BE2689" w:rsidRPr="00E5671B" w:rsidRDefault="00BE2689" w:rsidP="000D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1B">
        <w:rPr>
          <w:rFonts w:ascii="Times New Roman" w:hAnsi="Times New Roman" w:cs="Times New Roman"/>
          <w:sz w:val="24"/>
          <w:szCs w:val="24"/>
        </w:rPr>
        <w:t>3. ООО «ХИБИНЫ-ЦЕНТР» (дата присвоения статуса: 04.07.2023; проект: «Строительство торгового центра для реализации продукции местного производства»).</w:t>
      </w:r>
    </w:p>
    <w:p w14:paraId="1761CEE7" w14:textId="77777777" w:rsidR="00E5671B" w:rsidRDefault="00E5671B" w:rsidP="00E5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1B">
        <w:rPr>
          <w:rFonts w:ascii="Times New Roman" w:hAnsi="Times New Roman" w:cs="Times New Roman"/>
          <w:sz w:val="24"/>
          <w:szCs w:val="24"/>
        </w:rPr>
        <w:t>К концу 2023 года ожидается, что их количество увеличится и составит 23 единицы. Объем инвестиций в основной капитал резидентов АЗРФ за 2023 год составит порядка 302,833 млн.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29E21" w14:textId="019B6E64" w:rsidR="00EE635F" w:rsidRDefault="00686F15" w:rsidP="006B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1B">
        <w:rPr>
          <w:rFonts w:ascii="Times New Roman" w:hAnsi="Times New Roman" w:cs="Times New Roman"/>
          <w:sz w:val="24"/>
          <w:szCs w:val="24"/>
        </w:rPr>
        <w:t>Объем инвестиций в основной капитал</w:t>
      </w:r>
      <w:r w:rsidRPr="00850644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 в 1 полугодии 202</w:t>
      </w:r>
      <w:r w:rsidR="002F55E6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оценочно составил </w:t>
      </w:r>
      <w:r w:rsidR="00E76FA1" w:rsidRPr="00E76FA1">
        <w:rPr>
          <w:rFonts w:ascii="Times New Roman" w:hAnsi="Times New Roman" w:cs="Times New Roman"/>
          <w:sz w:val="24"/>
          <w:szCs w:val="24"/>
        </w:rPr>
        <w:t>11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млрд. рублей. По итогам 202</w:t>
      </w:r>
      <w:r w:rsidR="002F55E6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объем инвестиций в основной капитал за счет всех источников финансирования может составить </w:t>
      </w:r>
      <w:r w:rsidR="00E76FA1" w:rsidRPr="00E76FA1">
        <w:rPr>
          <w:rFonts w:ascii="Times New Roman" w:hAnsi="Times New Roman" w:cs="Times New Roman"/>
          <w:sz w:val="24"/>
          <w:szCs w:val="24"/>
        </w:rPr>
        <w:t>29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млрд. рублей. </w:t>
      </w:r>
    </w:p>
    <w:p w14:paraId="75F9B613" w14:textId="77777777" w:rsidR="00267027" w:rsidRDefault="00267027" w:rsidP="005316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7AE0E3" w14:textId="573DB947" w:rsidR="00110E2C" w:rsidRDefault="00110E2C" w:rsidP="00686F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Сальдированный финансовый результат деятельности крупных и средних предприятий</w:t>
      </w:r>
    </w:p>
    <w:p w14:paraId="2F88E2B8" w14:textId="77777777" w:rsidR="00C07897" w:rsidRDefault="00C07897" w:rsidP="00686F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45AA265" w14:textId="05024488" w:rsidR="00110E2C" w:rsidRDefault="00110E2C" w:rsidP="00110E2C">
      <w:pPr>
        <w:pStyle w:val="43"/>
        <w:spacing w:line="240" w:lineRule="auto"/>
        <w:ind w:righ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итогам 2022 года сальдированный финансовый результат деятельности крупных и средних предприятий города Кировска составил 7489,2 млн. руб., что на 58,8 % больше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чем в 2021 году (4405,8 млн. руб.).</w:t>
      </w:r>
    </w:p>
    <w:p w14:paraId="775D2C60" w14:textId="5445E376" w:rsidR="00110E2C" w:rsidRDefault="00110E2C" w:rsidP="00110E2C">
      <w:pPr>
        <w:pStyle w:val="43"/>
        <w:spacing w:line="240" w:lineRule="auto"/>
        <w:ind w:right="23"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 итогам 1 полугодия 2023 года</w:t>
      </w:r>
      <w:r w:rsidR="00B63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346F">
        <w:rPr>
          <w:rFonts w:ascii="Times New Roman" w:hAnsi="Times New Roman" w:cs="Times New Roman"/>
          <w:sz w:val="24"/>
          <w:szCs w:val="24"/>
        </w:rPr>
        <w:t>сальдированный финансовый результат деятельности крупных и средних предприятий города Кировска составил 3793,3 млн. руб. (1 полугодие 2022 – 3905,9 млн. руб.)</w:t>
      </w:r>
    </w:p>
    <w:p w14:paraId="5DF195D1" w14:textId="206505A2" w:rsidR="00B6346F" w:rsidRDefault="00B6346F" w:rsidP="00110E2C">
      <w:pPr>
        <w:pStyle w:val="43"/>
        <w:spacing w:line="240" w:lineRule="auto"/>
        <w:ind w:righ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показателя по итогам 2023 года прогнозируется на уровне – 7394,3 млн. руб.</w:t>
      </w:r>
    </w:p>
    <w:p w14:paraId="00F11170" w14:textId="3B36AFD5" w:rsidR="00C07897" w:rsidRDefault="00C07897" w:rsidP="00B71E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04566C" w14:textId="77777777" w:rsidR="00C07897" w:rsidRDefault="00C07897" w:rsidP="00686F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3C376D" w14:textId="3FEE1A7C" w:rsidR="00686F15" w:rsidRPr="00850644" w:rsidRDefault="00110E2C" w:rsidP="00FB64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6F15" w:rsidRPr="00850644">
        <w:rPr>
          <w:rFonts w:ascii="Times New Roman" w:hAnsi="Times New Roman" w:cs="Times New Roman"/>
          <w:sz w:val="24"/>
          <w:szCs w:val="24"/>
        </w:rPr>
        <w:t>. Труд и занятость</w:t>
      </w:r>
    </w:p>
    <w:p w14:paraId="3F4507AE" w14:textId="77777777" w:rsidR="00C07897" w:rsidRPr="006B271B" w:rsidRDefault="00C07897" w:rsidP="00686F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28A7AB" w14:textId="08FCCF26" w:rsidR="00686F15" w:rsidRPr="00850644" w:rsidRDefault="00686F15" w:rsidP="0068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рынка труда города Кировска имеют положительную тенденцию по отношению к аналогичному периоду 202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 202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14:paraId="7DB53212" w14:textId="714CBC72" w:rsidR="00686F15" w:rsidRPr="00850644" w:rsidRDefault="00686F15" w:rsidP="00686F15">
      <w:pPr>
        <w:tabs>
          <w:tab w:val="left" w:pos="7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зарегистрированной безработицы в среднем за 202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1,3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Pr="00850644">
        <w:rPr>
          <w:rFonts w:ascii="Times New Roman" w:hAnsi="Times New Roman" w:cs="Times New Roman"/>
          <w:sz w:val="24"/>
          <w:szCs w:val="24"/>
        </w:rPr>
        <w:t>от числа трудоспособного населения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среднем за 202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14:paraId="2B4ECC69" w14:textId="0F796725" w:rsidR="00686F15" w:rsidRPr="00850644" w:rsidRDefault="00686F15" w:rsidP="00686F15">
      <w:pPr>
        <w:tabs>
          <w:tab w:val="left" w:pos="7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напряженности на рынке труда на 01.01.202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- 0,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на 1 рабочее место (на 01.01.202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рабочее место);</w:t>
      </w:r>
    </w:p>
    <w:p w14:paraId="090492F8" w14:textId="4CBB6E7B" w:rsidR="00686F15" w:rsidRDefault="00686F15" w:rsidP="00686F15">
      <w:pPr>
        <w:tabs>
          <w:tab w:val="left" w:pos="7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зарегистрированных безработных в среднем за 202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составила 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(202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317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</w:t>
      </w:r>
      <w:r w:rsidR="004D0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01900" w14:textId="77777777" w:rsidR="00686F15" w:rsidRPr="00850644" w:rsidRDefault="00686F15" w:rsidP="0068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занятости населения традиционно преобладает сфера добычи полезных ископаемых, строительство, социальная, бюджетная сфера.</w:t>
      </w:r>
    </w:p>
    <w:p w14:paraId="5B9BE193" w14:textId="433326AF" w:rsidR="00686F15" w:rsidRPr="00850644" w:rsidRDefault="00686F15" w:rsidP="00686F15">
      <w:pPr>
        <w:pStyle w:val="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 состоянию на 01.07.202</w:t>
      </w:r>
      <w:r w:rsidR="004D016D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уровень регистрируемой безработицы составил </w:t>
      </w:r>
      <w:r w:rsidR="00163246">
        <w:rPr>
          <w:rFonts w:ascii="Times New Roman" w:hAnsi="Times New Roman" w:cs="Times New Roman"/>
          <w:sz w:val="24"/>
          <w:szCs w:val="24"/>
        </w:rPr>
        <w:t>0,8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от числа трудоспособного населения. </w:t>
      </w:r>
    </w:p>
    <w:p w14:paraId="0629B6AC" w14:textId="707CD737" w:rsidR="00686F15" w:rsidRPr="00850644" w:rsidRDefault="00686F15" w:rsidP="0068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644">
        <w:rPr>
          <w:rFonts w:ascii="Times New Roman" w:hAnsi="Times New Roman" w:cs="Times New Roman"/>
          <w:bCs/>
          <w:sz w:val="24"/>
          <w:szCs w:val="24"/>
        </w:rPr>
        <w:t xml:space="preserve">Структура безработицы по гендерному признаку: количество женщин – </w:t>
      </w:r>
      <w:r w:rsidR="0022534F">
        <w:rPr>
          <w:rFonts w:ascii="Times New Roman" w:hAnsi="Times New Roman" w:cs="Times New Roman"/>
          <w:bCs/>
          <w:sz w:val="24"/>
          <w:szCs w:val="24"/>
        </w:rPr>
        <w:t>52</w:t>
      </w:r>
      <w:r w:rsidR="00181C4F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Pr="00850644">
        <w:rPr>
          <w:rFonts w:ascii="Times New Roman" w:hAnsi="Times New Roman" w:cs="Times New Roman"/>
          <w:bCs/>
          <w:sz w:val="24"/>
          <w:szCs w:val="24"/>
        </w:rPr>
        <w:t xml:space="preserve">, количество мужчин – </w:t>
      </w:r>
      <w:r w:rsidR="0022534F">
        <w:rPr>
          <w:rFonts w:ascii="Times New Roman" w:hAnsi="Times New Roman" w:cs="Times New Roman"/>
          <w:bCs/>
          <w:sz w:val="24"/>
          <w:szCs w:val="24"/>
        </w:rPr>
        <w:t xml:space="preserve">48 </w:t>
      </w:r>
      <w:r w:rsidR="00181C4F">
        <w:rPr>
          <w:rFonts w:ascii="Times New Roman" w:hAnsi="Times New Roman" w:cs="Times New Roman"/>
          <w:bCs/>
          <w:sz w:val="24"/>
          <w:szCs w:val="24"/>
        </w:rPr>
        <w:t>%</w:t>
      </w:r>
      <w:r w:rsidR="00F327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51980A" w14:textId="4739E5BC" w:rsidR="00686F15" w:rsidRPr="00850644" w:rsidRDefault="00686F15" w:rsidP="0068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644">
        <w:rPr>
          <w:rFonts w:ascii="Times New Roman" w:hAnsi="Times New Roman" w:cs="Times New Roman"/>
          <w:bCs/>
          <w:sz w:val="24"/>
          <w:szCs w:val="24"/>
        </w:rPr>
        <w:t xml:space="preserve">Профессионально-квалификационной состав безработных: работавшие по профессии рабочего – </w:t>
      </w:r>
      <w:r w:rsidR="00CC090A">
        <w:rPr>
          <w:rFonts w:ascii="Times New Roman" w:hAnsi="Times New Roman" w:cs="Times New Roman"/>
          <w:bCs/>
          <w:sz w:val="24"/>
          <w:szCs w:val="24"/>
        </w:rPr>
        <w:t>66,9 %</w:t>
      </w:r>
      <w:r w:rsidRPr="00850644">
        <w:rPr>
          <w:rFonts w:ascii="Times New Roman" w:hAnsi="Times New Roman" w:cs="Times New Roman"/>
          <w:bCs/>
          <w:sz w:val="24"/>
          <w:szCs w:val="24"/>
        </w:rPr>
        <w:t xml:space="preserve">, работавшие по профессии служащего – </w:t>
      </w:r>
      <w:r w:rsidR="006F2246">
        <w:rPr>
          <w:rFonts w:ascii="Times New Roman" w:hAnsi="Times New Roman" w:cs="Times New Roman"/>
          <w:bCs/>
          <w:sz w:val="24"/>
          <w:szCs w:val="24"/>
        </w:rPr>
        <w:t>33 %</w:t>
      </w:r>
      <w:r w:rsidRPr="00850644">
        <w:rPr>
          <w:rFonts w:ascii="Times New Roman" w:hAnsi="Times New Roman" w:cs="Times New Roman"/>
          <w:bCs/>
          <w:sz w:val="24"/>
          <w:szCs w:val="24"/>
        </w:rPr>
        <w:t xml:space="preserve">, впервые ищущие работу </w:t>
      </w:r>
      <w:r w:rsidR="00F32786" w:rsidRPr="0085064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F2246">
        <w:rPr>
          <w:rFonts w:ascii="Times New Roman" w:hAnsi="Times New Roman" w:cs="Times New Roman"/>
          <w:bCs/>
          <w:sz w:val="24"/>
          <w:szCs w:val="24"/>
        </w:rPr>
        <w:t>2,4 %</w:t>
      </w:r>
      <w:r w:rsidRPr="00850644">
        <w:rPr>
          <w:rFonts w:ascii="Times New Roman" w:hAnsi="Times New Roman" w:cs="Times New Roman"/>
          <w:bCs/>
          <w:sz w:val="24"/>
          <w:szCs w:val="24"/>
        </w:rPr>
        <w:t xml:space="preserve">. Среди рабочих специальностей доля неквалифицированного труда составляет </w:t>
      </w:r>
      <w:r w:rsidR="00181C4F">
        <w:rPr>
          <w:rFonts w:ascii="Times New Roman" w:hAnsi="Times New Roman" w:cs="Times New Roman"/>
          <w:bCs/>
          <w:sz w:val="24"/>
          <w:szCs w:val="24"/>
        </w:rPr>
        <w:t>23,3 %</w:t>
      </w:r>
      <w:r w:rsidRPr="00850644">
        <w:rPr>
          <w:rFonts w:ascii="Times New Roman" w:hAnsi="Times New Roman" w:cs="Times New Roman"/>
          <w:bCs/>
          <w:sz w:val="24"/>
          <w:szCs w:val="24"/>
        </w:rPr>
        <w:t>. Среди квалифицированных рабочих преобладают работники сферы обслуживания и торговли</w:t>
      </w:r>
      <w:r w:rsidR="006F2246">
        <w:rPr>
          <w:rFonts w:ascii="Times New Roman" w:hAnsi="Times New Roman" w:cs="Times New Roman"/>
          <w:bCs/>
          <w:sz w:val="24"/>
          <w:szCs w:val="24"/>
        </w:rPr>
        <w:t>, охраны граждан и собственности</w:t>
      </w:r>
      <w:r w:rsidRPr="00850644">
        <w:rPr>
          <w:rFonts w:ascii="Times New Roman" w:hAnsi="Times New Roman" w:cs="Times New Roman"/>
          <w:bCs/>
          <w:sz w:val="24"/>
          <w:szCs w:val="24"/>
        </w:rPr>
        <w:t>, водители</w:t>
      </w:r>
      <w:r w:rsidR="006F2246">
        <w:rPr>
          <w:rFonts w:ascii="Times New Roman" w:hAnsi="Times New Roman" w:cs="Times New Roman"/>
          <w:bCs/>
          <w:sz w:val="24"/>
          <w:szCs w:val="24"/>
        </w:rPr>
        <w:t xml:space="preserve"> легковых автомобилей, </w:t>
      </w:r>
      <w:r w:rsidRPr="00850644">
        <w:rPr>
          <w:rFonts w:ascii="Times New Roman" w:hAnsi="Times New Roman" w:cs="Times New Roman"/>
          <w:bCs/>
          <w:sz w:val="24"/>
          <w:szCs w:val="24"/>
        </w:rPr>
        <w:t xml:space="preserve">операторы </w:t>
      </w:r>
      <w:r w:rsidR="006F2246">
        <w:rPr>
          <w:rFonts w:ascii="Times New Roman" w:hAnsi="Times New Roman" w:cs="Times New Roman"/>
          <w:bCs/>
          <w:sz w:val="24"/>
          <w:szCs w:val="24"/>
        </w:rPr>
        <w:t>производственных установок и машин</w:t>
      </w:r>
      <w:r w:rsidRPr="0085064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A4269EA" w14:textId="4B596DA7" w:rsidR="00686F15" w:rsidRPr="00850644" w:rsidRDefault="00686F15" w:rsidP="0068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C64">
        <w:rPr>
          <w:rFonts w:ascii="Times New Roman" w:hAnsi="Times New Roman" w:cs="Times New Roman"/>
          <w:sz w:val="24"/>
          <w:szCs w:val="24"/>
        </w:rPr>
        <w:t>Численность населения в трудоспособном возрасте за 202</w:t>
      </w:r>
      <w:r w:rsidR="00163246">
        <w:rPr>
          <w:rFonts w:ascii="Times New Roman" w:hAnsi="Times New Roman" w:cs="Times New Roman"/>
          <w:sz w:val="24"/>
          <w:szCs w:val="24"/>
        </w:rPr>
        <w:t>2</w:t>
      </w:r>
      <w:r w:rsidRPr="005F1C64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CC32F8">
        <w:rPr>
          <w:rFonts w:ascii="Times New Roman" w:hAnsi="Times New Roman" w:cs="Times New Roman"/>
          <w:sz w:val="24"/>
          <w:szCs w:val="24"/>
        </w:rPr>
        <w:t>15,</w:t>
      </w:r>
      <w:r w:rsidR="00163246">
        <w:rPr>
          <w:rFonts w:ascii="Times New Roman" w:hAnsi="Times New Roman" w:cs="Times New Roman"/>
          <w:sz w:val="24"/>
          <w:szCs w:val="24"/>
        </w:rPr>
        <w:t>33</w:t>
      </w:r>
      <w:r w:rsidRPr="005F1C64">
        <w:rPr>
          <w:rFonts w:ascii="Times New Roman" w:hAnsi="Times New Roman" w:cs="Times New Roman"/>
          <w:sz w:val="24"/>
          <w:szCs w:val="24"/>
        </w:rPr>
        <w:t xml:space="preserve"> тыс. человек, что </w:t>
      </w:r>
      <w:r w:rsidRPr="00CC32F8">
        <w:rPr>
          <w:rFonts w:ascii="Times New Roman" w:hAnsi="Times New Roman" w:cs="Times New Roman"/>
          <w:sz w:val="24"/>
          <w:szCs w:val="24"/>
        </w:rPr>
        <w:t xml:space="preserve">на </w:t>
      </w:r>
      <w:r w:rsidR="00163246">
        <w:rPr>
          <w:rFonts w:ascii="Times New Roman" w:hAnsi="Times New Roman" w:cs="Times New Roman"/>
          <w:sz w:val="24"/>
          <w:szCs w:val="24"/>
        </w:rPr>
        <w:t>4,7</w:t>
      </w:r>
      <w:r w:rsidRPr="005F1C64">
        <w:rPr>
          <w:rFonts w:ascii="Times New Roman" w:hAnsi="Times New Roman" w:cs="Times New Roman"/>
          <w:sz w:val="24"/>
          <w:szCs w:val="24"/>
        </w:rPr>
        <w:t xml:space="preserve"> % </w:t>
      </w:r>
      <w:r w:rsidR="00CC32F8">
        <w:rPr>
          <w:rFonts w:ascii="Times New Roman" w:hAnsi="Times New Roman" w:cs="Times New Roman"/>
          <w:sz w:val="24"/>
          <w:szCs w:val="24"/>
        </w:rPr>
        <w:t>меньше</w:t>
      </w:r>
      <w:r w:rsidRPr="005F1C64">
        <w:rPr>
          <w:rFonts w:ascii="Times New Roman" w:hAnsi="Times New Roman" w:cs="Times New Roman"/>
          <w:sz w:val="24"/>
          <w:szCs w:val="24"/>
        </w:rPr>
        <w:t>, чем в 202</w:t>
      </w:r>
      <w:r w:rsidR="00CC32F8">
        <w:rPr>
          <w:rFonts w:ascii="Times New Roman" w:hAnsi="Times New Roman" w:cs="Times New Roman"/>
          <w:sz w:val="24"/>
          <w:szCs w:val="24"/>
        </w:rPr>
        <w:t>2</w:t>
      </w:r>
      <w:r w:rsidRPr="005F1C64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5F1C64" w:rsidRPr="005F1C64">
        <w:rPr>
          <w:rFonts w:ascii="Times New Roman" w:hAnsi="Times New Roman" w:cs="Times New Roman"/>
          <w:sz w:val="24"/>
          <w:szCs w:val="24"/>
        </w:rPr>
        <w:t>16,10</w:t>
      </w:r>
      <w:r w:rsidRPr="005F1C64">
        <w:rPr>
          <w:rFonts w:ascii="Times New Roman" w:hAnsi="Times New Roman" w:cs="Times New Roman"/>
          <w:sz w:val="24"/>
          <w:szCs w:val="24"/>
        </w:rPr>
        <w:t xml:space="preserve"> тыс. человек).</w:t>
      </w:r>
    </w:p>
    <w:p w14:paraId="00E5E4EB" w14:textId="1950BC36" w:rsidR="00686F15" w:rsidRPr="00850644" w:rsidRDefault="00686F15" w:rsidP="00686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1 полугодии 202</w:t>
      </w:r>
      <w:r w:rsidR="006F2246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на рынке труда сохраняется позитивная динамика. За шесть месяцев текущего года количество безработных, зарегистрированных в Центре </w:t>
      </w:r>
      <w:r w:rsidR="006F2246" w:rsidRPr="00850644">
        <w:rPr>
          <w:rFonts w:ascii="Times New Roman" w:hAnsi="Times New Roman" w:cs="Times New Roman"/>
          <w:sz w:val="24"/>
          <w:szCs w:val="24"/>
        </w:rPr>
        <w:t>занятости города Кировска,</w:t>
      </w:r>
      <w:r w:rsidRPr="00850644">
        <w:rPr>
          <w:rFonts w:ascii="Times New Roman" w:hAnsi="Times New Roman" w:cs="Times New Roman"/>
          <w:sz w:val="24"/>
          <w:szCs w:val="24"/>
        </w:rPr>
        <w:t xml:space="preserve"> уменьшилось на </w:t>
      </w:r>
      <w:r w:rsidR="006F2246">
        <w:rPr>
          <w:rFonts w:ascii="Times New Roman" w:hAnsi="Times New Roman" w:cs="Times New Roman"/>
          <w:sz w:val="24"/>
          <w:szCs w:val="24"/>
        </w:rPr>
        <w:t>31,5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(с </w:t>
      </w:r>
      <w:r w:rsidR="006F2246">
        <w:rPr>
          <w:rFonts w:ascii="Times New Roman" w:hAnsi="Times New Roman" w:cs="Times New Roman"/>
          <w:sz w:val="24"/>
          <w:szCs w:val="24"/>
        </w:rPr>
        <w:t>200</w:t>
      </w:r>
      <w:r w:rsidRPr="00850644">
        <w:rPr>
          <w:rFonts w:ascii="Times New Roman" w:hAnsi="Times New Roman" w:cs="Times New Roman"/>
          <w:sz w:val="24"/>
          <w:szCs w:val="24"/>
        </w:rPr>
        <w:t xml:space="preserve"> до </w:t>
      </w:r>
      <w:r w:rsidR="006F2246">
        <w:rPr>
          <w:rFonts w:ascii="Times New Roman" w:hAnsi="Times New Roman" w:cs="Times New Roman"/>
          <w:sz w:val="24"/>
          <w:szCs w:val="24"/>
        </w:rPr>
        <w:t>137</w:t>
      </w:r>
      <w:r w:rsidRPr="00850644">
        <w:rPr>
          <w:rFonts w:ascii="Times New Roman" w:hAnsi="Times New Roman" w:cs="Times New Roman"/>
          <w:sz w:val="24"/>
          <w:szCs w:val="24"/>
        </w:rPr>
        <w:t xml:space="preserve"> человек соответственно), уровень безработицы составил до </w:t>
      </w:r>
      <w:r w:rsidR="006F2246">
        <w:rPr>
          <w:rFonts w:ascii="Times New Roman" w:hAnsi="Times New Roman" w:cs="Times New Roman"/>
          <w:sz w:val="24"/>
          <w:szCs w:val="24"/>
        </w:rPr>
        <w:t>0,</w:t>
      </w:r>
      <w:r w:rsidR="00163246">
        <w:rPr>
          <w:rFonts w:ascii="Times New Roman" w:hAnsi="Times New Roman" w:cs="Times New Roman"/>
          <w:sz w:val="24"/>
          <w:szCs w:val="24"/>
        </w:rPr>
        <w:t>9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к трудоспособному населению.</w:t>
      </w:r>
      <w:r w:rsidRPr="008506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E8BB39C" w14:textId="12307C28" w:rsidR="00686F15" w:rsidRPr="00850644" w:rsidRDefault="00686F15" w:rsidP="00686F15">
      <w:pPr>
        <w:tabs>
          <w:tab w:val="left" w:pos="900"/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работников по крупным и средним предприятиям города </w:t>
      </w:r>
      <w:r w:rsidRPr="00CC32F8">
        <w:rPr>
          <w:rFonts w:ascii="Times New Roman" w:hAnsi="Times New Roman" w:cs="Times New Roman"/>
          <w:sz w:val="24"/>
          <w:szCs w:val="24"/>
        </w:rPr>
        <w:t>за 1 полугодие 202</w:t>
      </w:r>
      <w:r w:rsidR="00CC32F8" w:rsidRPr="00CC32F8">
        <w:rPr>
          <w:rFonts w:ascii="Times New Roman" w:hAnsi="Times New Roman" w:cs="Times New Roman"/>
          <w:sz w:val="24"/>
          <w:szCs w:val="24"/>
        </w:rPr>
        <w:t>3</w:t>
      </w:r>
      <w:r w:rsidRPr="00CC32F8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CC32F8" w:rsidRPr="00CC32F8">
        <w:rPr>
          <w:rFonts w:ascii="Times New Roman" w:hAnsi="Times New Roman" w:cs="Times New Roman"/>
          <w:sz w:val="24"/>
          <w:szCs w:val="24"/>
        </w:rPr>
        <w:t>15,0</w:t>
      </w:r>
      <w:r w:rsidRPr="00CC32F8">
        <w:rPr>
          <w:rFonts w:ascii="Times New Roman" w:hAnsi="Times New Roman" w:cs="Times New Roman"/>
          <w:sz w:val="24"/>
          <w:szCs w:val="24"/>
        </w:rPr>
        <w:t xml:space="preserve"> тыс. человек.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Реализация инвестиционных проектов предприятиями горнодобывающей промышленности, направленных на расширение рудно-сырьевой базы и техническое перевооружение предприятий, и появление новых резидентов Арктической зоны РФ, особенно в секторе обрабатывающей промышленности создают дополнительный спрос на рабочую силу.</w:t>
      </w:r>
    </w:p>
    <w:p w14:paraId="20762FE8" w14:textId="5DC30298" w:rsidR="00686F15" w:rsidRPr="00850644" w:rsidRDefault="00686F15" w:rsidP="00686F15">
      <w:pPr>
        <w:tabs>
          <w:tab w:val="left" w:pos="900"/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Предполагается, что к концу 202</w:t>
      </w:r>
      <w:r w:rsidR="006F2246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значение показателя </w:t>
      </w:r>
      <w:r w:rsidR="00F17C26">
        <w:rPr>
          <w:rFonts w:ascii="Times New Roman" w:hAnsi="Times New Roman" w:cs="Times New Roman"/>
          <w:sz w:val="24"/>
          <w:szCs w:val="24"/>
        </w:rPr>
        <w:t>уменьшится</w:t>
      </w:r>
      <w:r w:rsidRPr="00850644">
        <w:rPr>
          <w:rFonts w:ascii="Times New Roman" w:hAnsi="Times New Roman" w:cs="Times New Roman"/>
          <w:sz w:val="24"/>
          <w:szCs w:val="24"/>
        </w:rPr>
        <w:t xml:space="preserve"> до </w:t>
      </w:r>
      <w:r w:rsidR="00F17C26">
        <w:rPr>
          <w:rFonts w:ascii="Times New Roman" w:hAnsi="Times New Roman" w:cs="Times New Roman"/>
          <w:sz w:val="24"/>
          <w:szCs w:val="24"/>
        </w:rPr>
        <w:t>14,99</w:t>
      </w:r>
      <w:r w:rsidRPr="00850644">
        <w:rPr>
          <w:rFonts w:ascii="Times New Roman" w:hAnsi="Times New Roman" w:cs="Times New Roman"/>
          <w:sz w:val="24"/>
          <w:szCs w:val="24"/>
        </w:rPr>
        <w:t xml:space="preserve"> тыс. человек. </w:t>
      </w:r>
    </w:p>
    <w:p w14:paraId="71189A27" w14:textId="40248341" w:rsidR="00686F15" w:rsidRPr="00850644" w:rsidRDefault="00686F15" w:rsidP="00686F15">
      <w:pPr>
        <w:widowControl w:val="0"/>
        <w:tabs>
          <w:tab w:val="left" w:pos="709"/>
          <w:tab w:val="left" w:pos="900"/>
          <w:tab w:val="left" w:pos="993"/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Среднемесячная номинальная начисленная заработная плата (без субъектов малого предпринимательства) на одного работника за 202</w:t>
      </w:r>
      <w:r w:rsidR="00F17C26">
        <w:rPr>
          <w:rFonts w:ascii="Times New Roman" w:hAnsi="Times New Roman" w:cs="Times New Roman"/>
          <w:sz w:val="24"/>
          <w:szCs w:val="24"/>
        </w:rPr>
        <w:t>2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F17C26">
        <w:rPr>
          <w:rFonts w:ascii="Times New Roman" w:hAnsi="Times New Roman" w:cs="Times New Roman"/>
          <w:sz w:val="24"/>
          <w:szCs w:val="24"/>
        </w:rPr>
        <w:t>109</w:t>
      </w:r>
      <w:r w:rsidR="00D330C9">
        <w:rPr>
          <w:rFonts w:ascii="Times New Roman" w:hAnsi="Times New Roman" w:cs="Times New Roman"/>
          <w:sz w:val="24"/>
          <w:szCs w:val="24"/>
        </w:rPr>
        <w:t xml:space="preserve"> </w:t>
      </w:r>
      <w:r w:rsidR="00F17C26">
        <w:rPr>
          <w:rFonts w:ascii="Times New Roman" w:hAnsi="Times New Roman" w:cs="Times New Roman"/>
          <w:sz w:val="24"/>
          <w:szCs w:val="24"/>
        </w:rPr>
        <w:t>935,9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B353EF">
        <w:rPr>
          <w:rFonts w:ascii="Times New Roman" w:hAnsi="Times New Roman" w:cs="Times New Roman"/>
          <w:sz w:val="24"/>
          <w:szCs w:val="24"/>
        </w:rPr>
        <w:t>15,</w:t>
      </w:r>
      <w:r w:rsidR="001F7A9F">
        <w:rPr>
          <w:rFonts w:ascii="Times New Roman" w:hAnsi="Times New Roman" w:cs="Times New Roman"/>
          <w:sz w:val="24"/>
          <w:szCs w:val="24"/>
        </w:rPr>
        <w:t>7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больше, чем за прошлый год (</w:t>
      </w:r>
      <w:r w:rsidR="00B353EF">
        <w:rPr>
          <w:rFonts w:ascii="Times New Roman" w:hAnsi="Times New Roman" w:cs="Times New Roman"/>
          <w:sz w:val="24"/>
          <w:szCs w:val="24"/>
        </w:rPr>
        <w:t>92 622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14:paraId="57DEBB92" w14:textId="53CC3ABD" w:rsidR="00686F15" w:rsidRPr="00850644" w:rsidRDefault="00686F15" w:rsidP="00686F15">
      <w:pPr>
        <w:tabs>
          <w:tab w:val="left" w:pos="900"/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 итогам 202</w:t>
      </w:r>
      <w:r w:rsidR="00B353EF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среднемесячная начисленная заработная плата одного работника оценочно составит </w:t>
      </w:r>
      <w:r w:rsidR="001F7A9F" w:rsidRPr="001F7A9F">
        <w:rPr>
          <w:rFonts w:ascii="Times New Roman" w:hAnsi="Times New Roman" w:cs="Times New Roman"/>
          <w:sz w:val="24"/>
          <w:szCs w:val="24"/>
        </w:rPr>
        <w:t>122</w:t>
      </w:r>
      <w:r w:rsidR="00D330C9">
        <w:rPr>
          <w:rFonts w:ascii="Times New Roman" w:hAnsi="Times New Roman" w:cs="Times New Roman"/>
          <w:sz w:val="24"/>
          <w:szCs w:val="24"/>
        </w:rPr>
        <w:t xml:space="preserve"> </w:t>
      </w:r>
      <w:r w:rsidR="001F7A9F" w:rsidRPr="001F7A9F">
        <w:rPr>
          <w:rFonts w:ascii="Times New Roman" w:hAnsi="Times New Roman" w:cs="Times New Roman"/>
          <w:sz w:val="24"/>
          <w:szCs w:val="24"/>
        </w:rPr>
        <w:t>745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16CEB9C4" w14:textId="77777777" w:rsidR="00686F15" w:rsidRPr="00850644" w:rsidRDefault="00686F15" w:rsidP="00686F15">
      <w:pPr>
        <w:tabs>
          <w:tab w:val="left" w:pos="900"/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последние годы отмечается стабильный рост заработных плат на предприятиях горнодобывающей промышленности, обрабатывающей промышленности и на ресурсоснабжающих организациях коммунального сектора экономики города Кировска.</w:t>
      </w:r>
    </w:p>
    <w:p w14:paraId="1BE69A96" w14:textId="477570BB" w:rsidR="00C07897" w:rsidRDefault="00C07897" w:rsidP="00AD1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728DF9" w14:textId="77777777" w:rsidR="00B17016" w:rsidRPr="00850644" w:rsidRDefault="00B17016" w:rsidP="00AD1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39B24E" w14:textId="1E08FB8D" w:rsidR="0026778E" w:rsidRDefault="0054052D" w:rsidP="00C078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6778E" w:rsidRPr="00850644">
        <w:rPr>
          <w:rFonts w:ascii="Times New Roman" w:hAnsi="Times New Roman" w:cs="Times New Roman"/>
          <w:sz w:val="24"/>
          <w:szCs w:val="24"/>
        </w:rPr>
        <w:t>. Развитие социальной сферы</w:t>
      </w:r>
    </w:p>
    <w:p w14:paraId="59A70B57" w14:textId="78C5328C" w:rsidR="0054052D" w:rsidRDefault="0054052D" w:rsidP="002677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A116699" w14:textId="77777777" w:rsidR="00456632" w:rsidRPr="007F730E" w:rsidRDefault="00456632" w:rsidP="0045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01.01.2023 в муниципальной системе образования города Кировска услуги дошкольного образования оказывают 8 дошкольных организаций, услуги общего образования – 6 общеобразовательных организаций.</w:t>
      </w:r>
    </w:p>
    <w:p w14:paraId="3899E442" w14:textId="79B70170" w:rsidR="00456632" w:rsidRPr="007F730E" w:rsidRDefault="00456632" w:rsidP="0045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услуги дошкольного образования получили 1521 детей, что составляет 82,8 % от общего количества детей в возрасте 1</w:t>
      </w:r>
      <w:r w:rsidR="0037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лет (в 2021 году – 83,2%). </w:t>
      </w:r>
      <w:r w:rsidRPr="007F7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Снижение численности воспитанников в дошкольных образовательных организациях обусловлено 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убытием населения и снижением </w:t>
      </w:r>
      <w:r w:rsidRPr="007F7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количества детей дошкольного возраста в городе, </w:t>
      </w:r>
      <w:r w:rsidRPr="007F730E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социально-экономической поддержкой семей с детьми на государственном и региональном уровнях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позволяющей матери находиться дома и воспитывать ребенка в семье. На протяжении трех лет выпускается в школу детей на 100 человек больше, чем приходит в сентябре в дошкольные учреждения. Не все родители пожелали устроить своих детей до 3 лет в дошкольные учреждения, предполагаемо в связи </w:t>
      </w:r>
      <w:r w:rsidRPr="007F7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благоприятным социально-экономическим</w:t>
      </w:r>
      <w:r w:rsidRPr="007F7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положением семьи. </w:t>
      </w:r>
    </w:p>
    <w:p w14:paraId="02D6884E" w14:textId="4AD5BC51" w:rsidR="00456632" w:rsidRPr="007F730E" w:rsidRDefault="00456632" w:rsidP="0045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 дошкольного образования обеспечены 100% детей в возрасте от 1 до 6 лет, родители которых обратились за получением данной услуги. Очередность в муниципальные дошкольные образовательные организации отсутствует. Дефицита мест в дошкольных организациях – нет. Более того, в связи со снижением в городе численности детей 1</w:t>
      </w:r>
      <w:r w:rsidR="0037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6 лет (в 2022 году на 133 ребенка меньше, чем в 2021), уменьшается количество групп как раннего, так и дошкольного возраста.</w:t>
      </w:r>
    </w:p>
    <w:p w14:paraId="7B37C105" w14:textId="77777777" w:rsidR="00456632" w:rsidRPr="007F730E" w:rsidRDefault="00456632" w:rsidP="0045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дошкольного возраста, получающих услуги в дошкольных образовательных организациях, к концу 2023 года уменьшится на 5% к уровню начала года и оценочно составит 1451 человек.</w:t>
      </w:r>
    </w:p>
    <w:p w14:paraId="24F4CEDD" w14:textId="77777777" w:rsidR="00456632" w:rsidRPr="007F730E" w:rsidRDefault="00456632" w:rsidP="0045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мероприятия (проекты) в сфере дошкольного образования за 2022 год и на 2023 год, направленные на повышение качества:</w:t>
      </w:r>
    </w:p>
    <w:p w14:paraId="5EB0AA02" w14:textId="77777777" w:rsidR="00456632" w:rsidRPr="007F730E" w:rsidRDefault="00456632" w:rsidP="004566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F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 16, МБДОУ № 36 реализуют муниципальный социальный проект «Мы – медиаволонтеры!»;</w:t>
      </w:r>
    </w:p>
    <w:p w14:paraId="3A76F1A2" w14:textId="77777777" w:rsidR="00456632" w:rsidRPr="007F730E" w:rsidRDefault="00456632" w:rsidP="0045663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- </w:t>
      </w:r>
      <w:r w:rsidRPr="007F730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МБДОУ № 1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 свою деятельность в качестве пилотной площадки регионального проекта «Волонтеры – дошколята Заполярья»;</w:t>
      </w:r>
    </w:p>
    <w:p w14:paraId="0020A4B4" w14:textId="7CBCABB2" w:rsidR="00456632" w:rsidRPr="007F730E" w:rsidRDefault="00456632" w:rsidP="0045663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 4 – федеральная пилотная площадка по апробации программно-методического </w:t>
      </w:r>
      <w:r w:rsidR="00372F2A"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дошкольного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«Мозаичный парк»;  </w:t>
      </w:r>
    </w:p>
    <w:p w14:paraId="7F5B407D" w14:textId="77777777" w:rsidR="00456632" w:rsidRPr="007F730E" w:rsidRDefault="00456632" w:rsidP="0045663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- </w:t>
      </w:r>
      <w:r w:rsidRPr="007F730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МБДОУ №№ 12, 36 реализуют 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обучающую (просветительскую) программу по вопросам здорового питания для детей дошкольного возраста «Основы здорового питания», утвержденную приказом Роспотребнадзора;</w:t>
      </w:r>
    </w:p>
    <w:p w14:paraId="6AC5F6F7" w14:textId="77777777" w:rsidR="00456632" w:rsidRPr="007F730E" w:rsidRDefault="00456632" w:rsidP="004566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F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МБДОУ №№ 30, 5, 10 являются участниками региональных творческих групп;</w:t>
      </w:r>
    </w:p>
    <w:p w14:paraId="47A05E30" w14:textId="77777777" w:rsidR="00456632" w:rsidRPr="007F730E" w:rsidRDefault="00456632" w:rsidP="004566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F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МБДОУ №№ 4,10 созданы отряды юных помощников инспекторов дорожного движения,</w:t>
      </w:r>
    </w:p>
    <w:p w14:paraId="6E4A2609" w14:textId="50D6CB08" w:rsidR="00456632" w:rsidRPr="007F730E" w:rsidRDefault="00456632" w:rsidP="004566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F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на базе МАДОУ № 16 проведен региональный семинар «Содержание и формы туристско-краеведческой деятельности в ДОО»</w:t>
      </w:r>
      <w:r w:rsidR="0037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A215DD" w14:textId="228FB53D" w:rsidR="00456632" w:rsidRDefault="00456632" w:rsidP="0045663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F73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 состоянию на 01.01.2022 в муниципальном образовании город Кировск, осуществляют свою деятельность 5 учреждений культуры, включая: 1 учреждение культурно-досугового типа с двумя филиалами, расположенными в сельской местности и централизованную библиотечную систему с 5 филиалами. </w:t>
      </w:r>
    </w:p>
    <w:p w14:paraId="78F57A0B" w14:textId="77777777" w:rsidR="0020428A" w:rsidRPr="00850644" w:rsidRDefault="0020428A" w:rsidP="0020428A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</w:rPr>
      </w:pPr>
      <w:r w:rsidRPr="00850644">
        <w:rPr>
          <w:bCs/>
          <w:sz w:val="24"/>
          <w:szCs w:val="24"/>
        </w:rPr>
        <w:t>На период 2021-202</w:t>
      </w:r>
      <w:r>
        <w:rPr>
          <w:bCs/>
          <w:sz w:val="24"/>
          <w:szCs w:val="24"/>
          <w:lang w:val="ru-RU"/>
        </w:rPr>
        <w:t>5</w:t>
      </w:r>
      <w:r w:rsidRPr="00850644">
        <w:rPr>
          <w:bCs/>
          <w:sz w:val="24"/>
          <w:szCs w:val="24"/>
        </w:rPr>
        <w:t xml:space="preserve"> годов </w:t>
      </w:r>
      <w:r w:rsidRPr="00850644">
        <w:rPr>
          <w:bCs/>
          <w:sz w:val="24"/>
          <w:szCs w:val="24"/>
          <w:lang w:val="ru-RU"/>
        </w:rPr>
        <w:t>Комитетом образования, культуры и спорта администрации города Кировска</w:t>
      </w:r>
      <w:r w:rsidRPr="00850644">
        <w:rPr>
          <w:bCs/>
          <w:sz w:val="24"/>
          <w:szCs w:val="24"/>
        </w:rPr>
        <w:t xml:space="preserve"> разработа</w:t>
      </w:r>
      <w:r w:rsidRPr="00850644">
        <w:rPr>
          <w:bCs/>
          <w:sz w:val="24"/>
          <w:szCs w:val="24"/>
          <w:lang w:val="ru-RU"/>
        </w:rPr>
        <w:t>на</w:t>
      </w:r>
      <w:r w:rsidRPr="00850644">
        <w:rPr>
          <w:bCs/>
          <w:sz w:val="24"/>
          <w:szCs w:val="24"/>
        </w:rPr>
        <w:t xml:space="preserve"> муниципальн</w:t>
      </w:r>
      <w:r w:rsidRPr="00850644">
        <w:rPr>
          <w:bCs/>
          <w:sz w:val="24"/>
          <w:szCs w:val="24"/>
          <w:lang w:val="ru-RU"/>
        </w:rPr>
        <w:t>ая</w:t>
      </w:r>
      <w:r w:rsidRPr="00850644">
        <w:rPr>
          <w:bCs/>
          <w:sz w:val="24"/>
          <w:szCs w:val="24"/>
        </w:rPr>
        <w:t xml:space="preserve"> программ</w:t>
      </w:r>
      <w:r w:rsidRPr="00850644">
        <w:rPr>
          <w:bCs/>
          <w:sz w:val="24"/>
          <w:szCs w:val="24"/>
          <w:lang w:val="ru-RU"/>
        </w:rPr>
        <w:t>а</w:t>
      </w:r>
      <w:r w:rsidRPr="00850644">
        <w:rPr>
          <w:bCs/>
          <w:sz w:val="24"/>
          <w:szCs w:val="24"/>
        </w:rPr>
        <w:t xml:space="preserve"> «Развитие культуры и молодежной политики в муниципальном образовании город Кировск с подведомственной территорией», целью которой является повышение качества и доступности для жителей города Кировска услуг, оказываемых учреждениями культуры.</w:t>
      </w:r>
    </w:p>
    <w:p w14:paraId="46BAC685" w14:textId="0316CAF4" w:rsidR="008C42E0" w:rsidRPr="00210F4F" w:rsidRDefault="008C42E0" w:rsidP="008C42E0">
      <w:pPr>
        <w:pStyle w:val="21"/>
        <w:spacing w:after="0" w:line="240" w:lineRule="auto"/>
        <w:ind w:left="0" w:firstLine="709"/>
        <w:contextualSpacing/>
        <w:jc w:val="both"/>
        <w:rPr>
          <w:bCs/>
          <w:color w:val="000000" w:themeColor="text1"/>
          <w:sz w:val="24"/>
          <w:szCs w:val="24"/>
        </w:rPr>
      </w:pPr>
      <w:r w:rsidRPr="00210F4F">
        <w:rPr>
          <w:bCs/>
          <w:color w:val="000000" w:themeColor="text1"/>
          <w:sz w:val="24"/>
          <w:szCs w:val="24"/>
        </w:rPr>
        <w:t>Учреждениями культуры за 2022 год организованы и проведены более 600 культурно-массовых и культурно</w:t>
      </w:r>
      <w:r w:rsidR="00992A5E">
        <w:rPr>
          <w:bCs/>
          <w:color w:val="000000" w:themeColor="text1"/>
          <w:sz w:val="24"/>
          <w:szCs w:val="24"/>
          <w:lang w:val="ru-RU"/>
        </w:rPr>
        <w:t xml:space="preserve"> </w:t>
      </w:r>
      <w:r w:rsidRPr="00210F4F">
        <w:rPr>
          <w:bCs/>
          <w:color w:val="000000" w:themeColor="text1"/>
          <w:sz w:val="24"/>
          <w:szCs w:val="24"/>
        </w:rPr>
        <w:t>- просветительских мероприятий как в офлайн так и в онлайн режиме.</w:t>
      </w:r>
    </w:p>
    <w:p w14:paraId="43DC66F3" w14:textId="77777777" w:rsidR="008C42E0" w:rsidRPr="008C42E0" w:rsidRDefault="008C42E0" w:rsidP="004566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значимые мероприятия (проекты) в сфере культуры за 2022 год и на 2023 год:</w:t>
      </w:r>
    </w:p>
    <w:p w14:paraId="3861407F" w14:textId="0BD275F3" w:rsidR="008C42E0" w:rsidRPr="008C42E0" w:rsidRDefault="008C42E0" w:rsidP="008C42E0">
      <w:pPr>
        <w:pStyle w:val="af6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C4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42E0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в сентябре 2022 года торжественно открыт Виртуальный концертный зал имени А.Л. Грабчека;</w:t>
      </w:r>
    </w:p>
    <w:p w14:paraId="78EBED79" w14:textId="5E51B8D8" w:rsidR="008C42E0" w:rsidRPr="00D83199" w:rsidRDefault="008C42E0" w:rsidP="008C42E0">
      <w:pPr>
        <w:pStyle w:val="af6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C42E0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- </w:t>
      </w:r>
      <w:r w:rsidRPr="00D83199">
        <w:rPr>
          <w:rFonts w:ascii="Times New Roman" w:hAnsi="Times New Roman" w:cs="Times New Roman"/>
          <w:bCs/>
          <w:sz w:val="24"/>
          <w:szCs w:val="24"/>
          <w:lang w:eastAsia="x-none"/>
        </w:rPr>
        <w:t>в октябре 2022 года открыт новый объект культуры выставочный зал МБУК "Кировский историко-краеведческий музей с мемориалом С.М. Кирова и выставочным залом"</w:t>
      </w:r>
      <w:r w:rsidR="00D83199" w:rsidRPr="00D83199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14:paraId="002D3062" w14:textId="1B0F5AB8" w:rsidR="00D83199" w:rsidRPr="00D83199" w:rsidRDefault="00D83199" w:rsidP="008C42E0">
      <w:pPr>
        <w:pStyle w:val="af6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D83199">
        <w:rPr>
          <w:rFonts w:ascii="Times New Roman" w:hAnsi="Times New Roman" w:cs="Times New Roman"/>
          <w:bCs/>
          <w:sz w:val="24"/>
          <w:szCs w:val="24"/>
          <w:lang w:eastAsia="x-none"/>
        </w:rPr>
        <w:t>- выполнены ремонтные работы в центральной городской библиотеке имени А.М. Горького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14:paraId="6A7BCD24" w14:textId="5BDA0C1B" w:rsidR="008C42E0" w:rsidRPr="0020428A" w:rsidRDefault="00D83199" w:rsidP="0020428A">
      <w:pPr>
        <w:pStyle w:val="af6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D83199">
        <w:rPr>
          <w:rFonts w:ascii="Times New Roman" w:hAnsi="Times New Roman" w:cs="Times New Roman"/>
          <w:bCs/>
          <w:sz w:val="24"/>
          <w:szCs w:val="24"/>
          <w:lang w:eastAsia="x-none"/>
        </w:rPr>
        <w:t>- начались работы по реконструкции объекта культурного наследия регионального значения «Здание первого хибиногорского кинотеатра «Большевик» в городе Кировске в целях приспособления для современного использования в качестве кино-культурного центра</w:t>
      </w:r>
      <w:r w:rsidR="00FD1932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14:paraId="52D03E1A" w14:textId="62399DEB" w:rsidR="0020428A" w:rsidRDefault="0020428A" w:rsidP="002042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506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Развитие физической культуры и спорта является одним из приоритетных направлений социальной политики города Кировска.</w:t>
      </w:r>
    </w:p>
    <w:p w14:paraId="1FBF987A" w14:textId="2E6D8C25" w:rsidR="00FD1932" w:rsidRDefault="00456632" w:rsidP="0020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Кировске осуществляют свою деятельность 2 учреждения в области физической культуры и спорта: муниципальное автономное учреждение «Спортивно оздоровительный комплекс «Горняк» и муниципальное автономное учреждение дополнительного образования «Спортивная школа города Кировска», занимающиеся реализацией программы спортивной подготовки в соответствии с федеральными стандартами спортивной подготовки. В 2022 году количество занимающихся физической культурой и спортом составило 13 964 человек, что на 8,3 % больше, чем в 2021 году (12 801 человек). </w:t>
      </w:r>
    </w:p>
    <w:p w14:paraId="3E2D9D05" w14:textId="040EA95F" w:rsidR="00456632" w:rsidRPr="007F730E" w:rsidRDefault="00456632" w:rsidP="0020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2023 года ожидается, что количество граждан, систематически занимающихся физической культурой и спортом в городе Кировске, увеличится до 57 % населения города Кировска в возрасте от 3</w:t>
      </w:r>
      <w:r w:rsidR="00FD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30E">
        <w:rPr>
          <w:rFonts w:ascii="Times New Roman" w:eastAsia="Times New Roman" w:hAnsi="Times New Roman" w:cs="Times New Roman"/>
          <w:sz w:val="24"/>
          <w:szCs w:val="24"/>
          <w:lang w:eastAsia="ru-RU"/>
        </w:rPr>
        <w:t>79 лет.</w:t>
      </w:r>
    </w:p>
    <w:p w14:paraId="1B5E9CB3" w14:textId="0BDBDE7B" w:rsidR="00F75306" w:rsidRPr="00F75306" w:rsidRDefault="00FD1932" w:rsidP="0020428A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F75306">
        <w:rPr>
          <w:bCs/>
          <w:sz w:val="24"/>
          <w:szCs w:val="24"/>
          <w:lang w:val="ru-RU"/>
        </w:rPr>
        <w:t xml:space="preserve">По состоянию на </w:t>
      </w:r>
      <w:r w:rsidR="00F75306" w:rsidRPr="00F75306">
        <w:rPr>
          <w:bCs/>
          <w:sz w:val="24"/>
          <w:szCs w:val="24"/>
          <w:lang w:val="ru-RU"/>
        </w:rPr>
        <w:t xml:space="preserve">01.01.2023 площадь жилищного фонда города Кировска </w:t>
      </w:r>
      <w:r w:rsidR="00F75306">
        <w:rPr>
          <w:bCs/>
          <w:sz w:val="24"/>
          <w:szCs w:val="24"/>
          <w:lang w:val="ru-RU"/>
        </w:rPr>
        <w:t>составила 885,26 тыс. кв. м (на 01.01.2022 – 890,1</w:t>
      </w:r>
      <w:r w:rsidR="003A2FB7">
        <w:rPr>
          <w:bCs/>
          <w:sz w:val="24"/>
          <w:szCs w:val="24"/>
          <w:lang w:val="ru-RU"/>
        </w:rPr>
        <w:t xml:space="preserve"> тыс.</w:t>
      </w:r>
      <w:r w:rsidR="00F75306">
        <w:rPr>
          <w:bCs/>
          <w:sz w:val="24"/>
          <w:szCs w:val="24"/>
          <w:lang w:val="ru-RU"/>
        </w:rPr>
        <w:t xml:space="preserve"> кв. </w:t>
      </w:r>
      <w:r w:rsidR="007C0996">
        <w:rPr>
          <w:bCs/>
          <w:sz w:val="24"/>
          <w:szCs w:val="24"/>
          <w:lang w:val="ru-RU"/>
        </w:rPr>
        <w:t>м</w:t>
      </w:r>
      <w:r w:rsidR="00F75306">
        <w:rPr>
          <w:bCs/>
          <w:sz w:val="24"/>
          <w:szCs w:val="24"/>
          <w:lang w:val="ru-RU"/>
        </w:rPr>
        <w:t xml:space="preserve">). </w:t>
      </w:r>
      <w:r w:rsidR="00F75306" w:rsidRPr="00F75306">
        <w:rPr>
          <w:bCs/>
          <w:sz w:val="24"/>
          <w:szCs w:val="24"/>
          <w:lang w:val="ru-RU"/>
        </w:rPr>
        <w:t xml:space="preserve">в т.ч.: в городе Кировске </w:t>
      </w:r>
      <w:r w:rsidR="00F75306">
        <w:rPr>
          <w:bCs/>
          <w:sz w:val="24"/>
          <w:szCs w:val="24"/>
          <w:lang w:val="ru-RU"/>
        </w:rPr>
        <w:t>783,57</w:t>
      </w:r>
      <w:r w:rsidR="00F75306" w:rsidRPr="00F75306">
        <w:rPr>
          <w:bCs/>
          <w:sz w:val="24"/>
          <w:szCs w:val="24"/>
          <w:lang w:val="ru-RU"/>
        </w:rPr>
        <w:t xml:space="preserve"> </w:t>
      </w:r>
      <w:r w:rsidR="003A2FB7">
        <w:rPr>
          <w:bCs/>
          <w:sz w:val="24"/>
          <w:szCs w:val="24"/>
          <w:lang w:val="ru-RU"/>
        </w:rPr>
        <w:t xml:space="preserve">тыс. </w:t>
      </w:r>
      <w:r w:rsidR="00F75306" w:rsidRPr="00F75306">
        <w:rPr>
          <w:bCs/>
          <w:sz w:val="24"/>
          <w:szCs w:val="24"/>
          <w:lang w:val="ru-RU"/>
        </w:rPr>
        <w:t>кв.</w:t>
      </w:r>
      <w:r w:rsidR="00F75306">
        <w:rPr>
          <w:bCs/>
          <w:sz w:val="24"/>
          <w:szCs w:val="24"/>
          <w:lang w:val="ru-RU"/>
        </w:rPr>
        <w:t xml:space="preserve"> </w:t>
      </w:r>
      <w:r w:rsidR="00F75306" w:rsidRPr="00F75306">
        <w:rPr>
          <w:bCs/>
          <w:sz w:val="24"/>
          <w:szCs w:val="24"/>
          <w:lang w:val="ru-RU"/>
        </w:rPr>
        <w:t xml:space="preserve">м (на 01.01.2021 – </w:t>
      </w:r>
      <w:r w:rsidR="00F75306">
        <w:rPr>
          <w:bCs/>
          <w:sz w:val="24"/>
          <w:szCs w:val="24"/>
          <w:lang w:val="ru-RU"/>
        </w:rPr>
        <w:t>788,40</w:t>
      </w:r>
      <w:r w:rsidR="00F75306" w:rsidRPr="00F75306">
        <w:rPr>
          <w:bCs/>
          <w:sz w:val="24"/>
          <w:szCs w:val="24"/>
          <w:lang w:val="ru-RU"/>
        </w:rPr>
        <w:t xml:space="preserve"> кв. м), сельских населенных пунктах </w:t>
      </w:r>
      <w:r w:rsidR="00F75306">
        <w:rPr>
          <w:bCs/>
          <w:sz w:val="24"/>
          <w:szCs w:val="24"/>
          <w:lang w:val="ru-RU"/>
        </w:rPr>
        <w:t>101,69</w:t>
      </w:r>
      <w:r w:rsidR="00F75306" w:rsidRPr="00F75306">
        <w:rPr>
          <w:bCs/>
          <w:sz w:val="24"/>
          <w:szCs w:val="24"/>
          <w:lang w:val="ru-RU"/>
        </w:rPr>
        <w:t xml:space="preserve"> </w:t>
      </w:r>
      <w:r w:rsidR="003A2FB7">
        <w:rPr>
          <w:bCs/>
          <w:sz w:val="24"/>
          <w:szCs w:val="24"/>
          <w:lang w:val="ru-RU"/>
        </w:rPr>
        <w:t xml:space="preserve">тыс. </w:t>
      </w:r>
      <w:r w:rsidR="00F75306" w:rsidRPr="00F75306">
        <w:rPr>
          <w:bCs/>
          <w:sz w:val="24"/>
          <w:szCs w:val="24"/>
          <w:lang w:val="ru-RU"/>
        </w:rPr>
        <w:t>кв.</w:t>
      </w:r>
      <w:r w:rsidR="00F75306">
        <w:rPr>
          <w:bCs/>
          <w:sz w:val="24"/>
          <w:szCs w:val="24"/>
          <w:lang w:val="ru-RU"/>
        </w:rPr>
        <w:t xml:space="preserve"> </w:t>
      </w:r>
      <w:r w:rsidR="00F75306" w:rsidRPr="00F75306">
        <w:rPr>
          <w:bCs/>
          <w:sz w:val="24"/>
          <w:szCs w:val="24"/>
          <w:lang w:val="ru-RU"/>
        </w:rPr>
        <w:t>м (на 01.01.2021 – 101</w:t>
      </w:r>
      <w:r w:rsidR="00F75306">
        <w:rPr>
          <w:bCs/>
          <w:sz w:val="24"/>
          <w:szCs w:val="24"/>
          <w:lang w:val="ru-RU"/>
        </w:rPr>
        <w:t>,</w:t>
      </w:r>
      <w:r w:rsidR="00F75306" w:rsidRPr="00F75306">
        <w:rPr>
          <w:bCs/>
          <w:sz w:val="24"/>
          <w:szCs w:val="24"/>
          <w:lang w:val="ru-RU"/>
        </w:rPr>
        <w:t>69</w:t>
      </w:r>
      <w:r w:rsidR="00F75306">
        <w:rPr>
          <w:bCs/>
          <w:sz w:val="24"/>
          <w:szCs w:val="24"/>
          <w:lang w:val="ru-RU"/>
        </w:rPr>
        <w:t xml:space="preserve"> </w:t>
      </w:r>
      <w:r w:rsidR="003A2FB7">
        <w:rPr>
          <w:bCs/>
          <w:sz w:val="24"/>
          <w:szCs w:val="24"/>
          <w:lang w:val="ru-RU"/>
        </w:rPr>
        <w:t xml:space="preserve">тыс. </w:t>
      </w:r>
      <w:r w:rsidR="00F75306" w:rsidRPr="00F75306">
        <w:rPr>
          <w:bCs/>
          <w:sz w:val="24"/>
          <w:szCs w:val="24"/>
          <w:lang w:val="ru-RU"/>
        </w:rPr>
        <w:t>кв. м)</w:t>
      </w:r>
      <w:r w:rsidR="006661DC">
        <w:rPr>
          <w:bCs/>
          <w:sz w:val="24"/>
          <w:szCs w:val="24"/>
          <w:lang w:val="ru-RU"/>
        </w:rPr>
        <w:t>.</w:t>
      </w:r>
      <w:r w:rsidR="00F75306" w:rsidRPr="00F75306">
        <w:rPr>
          <w:bCs/>
          <w:sz w:val="24"/>
          <w:szCs w:val="24"/>
          <w:lang w:val="ru-RU"/>
        </w:rPr>
        <w:t xml:space="preserve"> </w:t>
      </w:r>
    </w:p>
    <w:p w14:paraId="16007948" w14:textId="7CB04E56" w:rsidR="0026778E" w:rsidRDefault="0026778E" w:rsidP="0020428A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F75306">
        <w:rPr>
          <w:bCs/>
          <w:sz w:val="24"/>
          <w:szCs w:val="24"/>
          <w:lang w:val="ru-RU"/>
        </w:rPr>
        <w:t xml:space="preserve">Изменение площади жилых помещений жилищного фонда города Кировска, связано с </w:t>
      </w:r>
      <w:r w:rsidR="00F75306">
        <w:rPr>
          <w:bCs/>
          <w:sz w:val="24"/>
          <w:szCs w:val="24"/>
          <w:lang w:val="ru-RU"/>
        </w:rPr>
        <w:t>уменьшением площади жилых помещений на 4,9 тыс. кв.</w:t>
      </w:r>
      <w:r w:rsidR="006661DC">
        <w:rPr>
          <w:bCs/>
          <w:sz w:val="24"/>
          <w:szCs w:val="24"/>
          <w:lang w:val="ru-RU"/>
        </w:rPr>
        <w:t xml:space="preserve"> </w:t>
      </w:r>
      <w:r w:rsidR="00F75306">
        <w:rPr>
          <w:bCs/>
          <w:sz w:val="24"/>
          <w:szCs w:val="24"/>
          <w:lang w:val="ru-RU"/>
        </w:rPr>
        <w:t xml:space="preserve">м за счет перевода площадей жилых помещений в нежилые помещения в связи с переселением граждан из многоквартирного дома № 17 по пр. Ленина, признанного </w:t>
      </w:r>
      <w:r w:rsidR="00F53064">
        <w:rPr>
          <w:bCs/>
          <w:sz w:val="24"/>
          <w:szCs w:val="24"/>
          <w:lang w:val="ru-RU"/>
        </w:rPr>
        <w:t>аварийным</w:t>
      </w:r>
      <w:r w:rsidR="00F75306">
        <w:rPr>
          <w:bCs/>
          <w:sz w:val="24"/>
          <w:szCs w:val="24"/>
          <w:lang w:val="ru-RU"/>
        </w:rPr>
        <w:t xml:space="preserve"> </w:t>
      </w:r>
      <w:r w:rsidR="00F53064">
        <w:rPr>
          <w:bCs/>
          <w:sz w:val="24"/>
          <w:szCs w:val="24"/>
          <w:lang w:val="ru-RU"/>
        </w:rPr>
        <w:t>, по региональной адресной программе «переселение граждан из аварийного жилищного фонда в Мурманской области» на 2019-2025 годы» в отношении многоквартирных домов признанных аварийными до 1 января 2017 года (1,98 тыс. кв. м); перевод жилых помещений  многоквартирного дома, расположенного по адресу ул. Кирова, 25 (2,9 тыс. кв. м) в нежилые помещения.</w:t>
      </w:r>
    </w:p>
    <w:p w14:paraId="2B397375" w14:textId="61BC6226" w:rsidR="0026778E" w:rsidRDefault="0026778E" w:rsidP="0020428A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F53064">
        <w:rPr>
          <w:bCs/>
          <w:sz w:val="24"/>
          <w:szCs w:val="24"/>
          <w:lang w:val="ru-RU"/>
        </w:rPr>
        <w:t xml:space="preserve">Средняя обеспеченность населения площадью жилых квартир </w:t>
      </w:r>
      <w:r w:rsidR="00F53064" w:rsidRPr="00F53064">
        <w:rPr>
          <w:bCs/>
          <w:sz w:val="24"/>
          <w:szCs w:val="24"/>
          <w:lang w:val="ru-RU"/>
        </w:rPr>
        <w:t xml:space="preserve">в 2022 году </w:t>
      </w:r>
      <w:r w:rsidRPr="00F53064">
        <w:rPr>
          <w:bCs/>
          <w:sz w:val="24"/>
          <w:szCs w:val="24"/>
          <w:lang w:val="ru-RU"/>
        </w:rPr>
        <w:t xml:space="preserve">составила </w:t>
      </w:r>
      <w:r w:rsidR="00F53064" w:rsidRPr="00F53064">
        <w:rPr>
          <w:bCs/>
          <w:sz w:val="24"/>
          <w:szCs w:val="24"/>
          <w:lang w:val="ru-RU"/>
        </w:rPr>
        <w:t>33,7</w:t>
      </w:r>
      <w:r w:rsidRPr="00F53064">
        <w:rPr>
          <w:bCs/>
          <w:sz w:val="24"/>
          <w:szCs w:val="24"/>
          <w:lang w:val="ru-RU"/>
        </w:rPr>
        <w:t xml:space="preserve"> кв.</w:t>
      </w:r>
      <w:r w:rsidR="006661DC">
        <w:rPr>
          <w:bCs/>
          <w:sz w:val="24"/>
          <w:szCs w:val="24"/>
          <w:lang w:val="ru-RU"/>
        </w:rPr>
        <w:t xml:space="preserve"> </w:t>
      </w:r>
      <w:r w:rsidRPr="00F53064">
        <w:rPr>
          <w:bCs/>
          <w:sz w:val="24"/>
          <w:szCs w:val="24"/>
          <w:lang w:val="ru-RU"/>
        </w:rPr>
        <w:t>м на человека</w:t>
      </w:r>
      <w:r w:rsidR="00F53064">
        <w:rPr>
          <w:bCs/>
          <w:sz w:val="24"/>
          <w:szCs w:val="24"/>
          <w:lang w:val="ru-RU"/>
        </w:rPr>
        <w:t xml:space="preserve"> (в 2021 году – 33,40</w:t>
      </w:r>
      <w:r w:rsidR="006661DC">
        <w:rPr>
          <w:bCs/>
          <w:sz w:val="24"/>
          <w:szCs w:val="24"/>
          <w:lang w:val="ru-RU"/>
        </w:rPr>
        <w:t xml:space="preserve"> кв. м</w:t>
      </w:r>
      <w:r w:rsidR="00F53064">
        <w:rPr>
          <w:bCs/>
          <w:sz w:val="24"/>
          <w:szCs w:val="24"/>
          <w:lang w:val="ru-RU"/>
        </w:rPr>
        <w:t>).</w:t>
      </w:r>
    </w:p>
    <w:p w14:paraId="1AFB8B9A" w14:textId="349155E1" w:rsidR="004C6F8A" w:rsidRDefault="004C6F8A" w:rsidP="0020428A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 2022 году выдано 3 разрешения на ввод объектов в эксплуатацию (в 2021 году – 10 разрешений)</w:t>
      </w:r>
      <w:r w:rsidR="008074DD">
        <w:rPr>
          <w:bCs/>
          <w:sz w:val="24"/>
          <w:szCs w:val="24"/>
          <w:lang w:val="ru-RU"/>
        </w:rPr>
        <w:t xml:space="preserve"> и 3 разрешения на строительство (в 2021 году – 6 разрешений.)</w:t>
      </w:r>
    </w:p>
    <w:p w14:paraId="60F7AEDE" w14:textId="77777777" w:rsidR="007C0996" w:rsidRPr="008074DD" w:rsidRDefault="007C0996" w:rsidP="0020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DD">
        <w:rPr>
          <w:rFonts w:ascii="Times New Roman" w:hAnsi="Times New Roman" w:cs="Times New Roman"/>
          <w:sz w:val="24"/>
          <w:szCs w:val="24"/>
        </w:rPr>
        <w:t>В 2022 году общая площадь земельных участков, предназначенных под строительство, составила 8,67 га (86 675 кв. м), в том числе:</w:t>
      </w:r>
    </w:p>
    <w:p w14:paraId="18FC67AC" w14:textId="77777777" w:rsidR="007C0996" w:rsidRDefault="007C0996" w:rsidP="0020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074DD">
        <w:rPr>
          <w:rFonts w:ascii="Times New Roman" w:hAnsi="Times New Roman" w:cs="Times New Roman"/>
          <w:sz w:val="24"/>
          <w:szCs w:val="24"/>
        </w:rPr>
        <w:t xml:space="preserve">лощадь земельного участка, предоставленного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8074DD">
        <w:rPr>
          <w:rFonts w:ascii="Times New Roman" w:hAnsi="Times New Roman" w:cs="Times New Roman"/>
          <w:sz w:val="24"/>
          <w:szCs w:val="24"/>
        </w:rPr>
        <w:t>«СердцеХибин»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DD">
        <w:rPr>
          <w:rFonts w:ascii="Times New Roman" w:hAnsi="Times New Roman" w:cs="Times New Roman"/>
          <w:sz w:val="24"/>
          <w:szCs w:val="24"/>
        </w:rPr>
        <w:t>гостиничное обслуживание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DD">
        <w:rPr>
          <w:rFonts w:ascii="Times New Roman" w:hAnsi="Times New Roman" w:cs="Times New Roman"/>
          <w:sz w:val="24"/>
          <w:szCs w:val="24"/>
        </w:rPr>
        <w:t>962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DD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21EFFA" w14:textId="77777777" w:rsidR="007C0996" w:rsidRDefault="007C0996" w:rsidP="0020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074DD">
        <w:rPr>
          <w:rFonts w:ascii="Times New Roman" w:hAnsi="Times New Roman" w:cs="Times New Roman"/>
          <w:sz w:val="24"/>
          <w:szCs w:val="24"/>
        </w:rPr>
        <w:t>лощадь земельного участка, предоставленного «Север ИНН» - под гостиничное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DD">
        <w:rPr>
          <w:rFonts w:ascii="Times New Roman" w:hAnsi="Times New Roman" w:cs="Times New Roman"/>
          <w:sz w:val="24"/>
          <w:szCs w:val="24"/>
        </w:rPr>
        <w:t>- 2 988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D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7F001006" w14:textId="77777777" w:rsidR="007C0996" w:rsidRDefault="007C0996" w:rsidP="0020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074DD">
        <w:rPr>
          <w:rFonts w:ascii="Times New Roman" w:hAnsi="Times New Roman" w:cs="Times New Roman"/>
          <w:sz w:val="24"/>
          <w:szCs w:val="24"/>
        </w:rPr>
        <w:t xml:space="preserve">лощадь земельного участка, предоставленного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8074DD">
        <w:rPr>
          <w:rFonts w:ascii="Times New Roman" w:hAnsi="Times New Roman" w:cs="Times New Roman"/>
          <w:sz w:val="24"/>
          <w:szCs w:val="24"/>
        </w:rPr>
        <w:t>«Хиб тур»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DD">
        <w:rPr>
          <w:rFonts w:ascii="Times New Roman" w:hAnsi="Times New Roman" w:cs="Times New Roman"/>
          <w:sz w:val="24"/>
          <w:szCs w:val="24"/>
        </w:rPr>
        <w:t>туристическое обслуживание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DD">
        <w:rPr>
          <w:rFonts w:ascii="Times New Roman" w:hAnsi="Times New Roman" w:cs="Times New Roman"/>
          <w:sz w:val="24"/>
          <w:szCs w:val="24"/>
        </w:rPr>
        <w:t>725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DD">
        <w:rPr>
          <w:rFonts w:ascii="Times New Roman" w:hAnsi="Times New Roman" w:cs="Times New Roman"/>
          <w:sz w:val="24"/>
          <w:szCs w:val="24"/>
        </w:rPr>
        <w:t>м.</w:t>
      </w:r>
    </w:p>
    <w:p w14:paraId="334AF236" w14:textId="77777777" w:rsidR="007C0996" w:rsidRPr="008074DD" w:rsidRDefault="007C0996" w:rsidP="0020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DD">
        <w:rPr>
          <w:rFonts w:ascii="Times New Roman" w:hAnsi="Times New Roman" w:cs="Times New Roman"/>
          <w:sz w:val="24"/>
          <w:szCs w:val="24"/>
        </w:rPr>
        <w:t>Земельные участки под жилищное строительство, индивидуальное жилищное строительство в 2022 году не предоставлялись.</w:t>
      </w:r>
    </w:p>
    <w:p w14:paraId="5D3AE0C6" w14:textId="4D67EBE7" w:rsidR="007C0996" w:rsidRPr="008074DD" w:rsidRDefault="007C0996" w:rsidP="0020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DD">
        <w:rPr>
          <w:rFonts w:ascii="Times New Roman" w:hAnsi="Times New Roman" w:cs="Times New Roman"/>
          <w:sz w:val="24"/>
          <w:szCs w:val="24"/>
        </w:rPr>
        <w:t>В 2023 году общая площадь земельных участков, предназначенных под строительство - 4,0 га (40 954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DD">
        <w:rPr>
          <w:rFonts w:ascii="Times New Roman" w:hAnsi="Times New Roman" w:cs="Times New Roman"/>
          <w:sz w:val="24"/>
          <w:szCs w:val="24"/>
        </w:rPr>
        <w:t>м), в том числе:</w:t>
      </w:r>
    </w:p>
    <w:p w14:paraId="36CDFFFF" w14:textId="26D1D57D" w:rsidR="007C0996" w:rsidRPr="008074DD" w:rsidRDefault="007C0996" w:rsidP="0020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074DD">
        <w:rPr>
          <w:rFonts w:ascii="Times New Roman" w:hAnsi="Times New Roman" w:cs="Times New Roman"/>
          <w:sz w:val="24"/>
          <w:szCs w:val="24"/>
        </w:rPr>
        <w:t>предпринимательство - 1 575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DD">
        <w:rPr>
          <w:rFonts w:ascii="Times New Roman" w:hAnsi="Times New Roman" w:cs="Times New Roman"/>
          <w:sz w:val="24"/>
          <w:szCs w:val="24"/>
        </w:rPr>
        <w:t>м;</w:t>
      </w:r>
    </w:p>
    <w:p w14:paraId="17E29AFA" w14:textId="62262F6A" w:rsidR="007C0996" w:rsidRPr="008074DD" w:rsidRDefault="006661DC" w:rsidP="0020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996" w:rsidRPr="008074DD">
        <w:rPr>
          <w:rFonts w:ascii="Times New Roman" w:hAnsi="Times New Roman" w:cs="Times New Roman"/>
          <w:sz w:val="24"/>
          <w:szCs w:val="24"/>
        </w:rPr>
        <w:t>аквапарк, гостиница, паркинг - 31 605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996" w:rsidRPr="008074DD">
        <w:rPr>
          <w:rFonts w:ascii="Times New Roman" w:hAnsi="Times New Roman" w:cs="Times New Roman"/>
          <w:sz w:val="24"/>
          <w:szCs w:val="24"/>
        </w:rPr>
        <w:t>м, из них ООО «Аврора Хибины» - аквапарк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996" w:rsidRPr="008074DD">
        <w:rPr>
          <w:rFonts w:ascii="Times New Roman" w:hAnsi="Times New Roman" w:cs="Times New Roman"/>
          <w:sz w:val="24"/>
          <w:szCs w:val="24"/>
        </w:rPr>
        <w:t>- 14 569 кв. м;</w:t>
      </w:r>
    </w:p>
    <w:p w14:paraId="6B602B48" w14:textId="2F09A3BC" w:rsidR="007C0996" w:rsidRPr="008074DD" w:rsidRDefault="006661DC" w:rsidP="0020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996" w:rsidRPr="008074DD">
        <w:rPr>
          <w:rFonts w:ascii="Times New Roman" w:hAnsi="Times New Roman" w:cs="Times New Roman"/>
          <w:sz w:val="24"/>
          <w:szCs w:val="24"/>
        </w:rPr>
        <w:t>под строительство дороги - 4 612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996" w:rsidRPr="008074DD">
        <w:rPr>
          <w:rFonts w:ascii="Times New Roman" w:hAnsi="Times New Roman" w:cs="Times New Roman"/>
          <w:sz w:val="24"/>
          <w:szCs w:val="24"/>
        </w:rPr>
        <w:t>м;</w:t>
      </w:r>
    </w:p>
    <w:p w14:paraId="6369476A" w14:textId="55BA8EF6" w:rsidR="007C0996" w:rsidRPr="008074DD" w:rsidRDefault="006661DC" w:rsidP="0020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996" w:rsidRPr="008074DD">
        <w:rPr>
          <w:rFonts w:ascii="Times New Roman" w:hAnsi="Times New Roman" w:cs="Times New Roman"/>
          <w:sz w:val="24"/>
          <w:szCs w:val="24"/>
        </w:rPr>
        <w:t>под строительство многоквартирного дома - 3 162 кв.м.</w:t>
      </w:r>
    </w:p>
    <w:p w14:paraId="1D75B4DE" w14:textId="1E23DEC4" w:rsidR="0026778E" w:rsidRPr="001D2DED" w:rsidRDefault="0026778E" w:rsidP="0020428A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1D2DED">
        <w:rPr>
          <w:bCs/>
          <w:sz w:val="24"/>
          <w:szCs w:val="24"/>
          <w:lang w:val="ru-RU"/>
        </w:rPr>
        <w:t>По состоянию на 01.01.202</w:t>
      </w:r>
      <w:r w:rsidR="00F53064" w:rsidRPr="001D2DED">
        <w:rPr>
          <w:bCs/>
          <w:sz w:val="24"/>
          <w:szCs w:val="24"/>
          <w:lang w:val="ru-RU"/>
        </w:rPr>
        <w:t>3</w:t>
      </w:r>
      <w:r w:rsidRPr="001D2DED">
        <w:rPr>
          <w:bCs/>
          <w:sz w:val="24"/>
          <w:szCs w:val="24"/>
          <w:lang w:val="ru-RU"/>
        </w:rPr>
        <w:t xml:space="preserve"> площадь аварийного фонда составила </w:t>
      </w:r>
      <w:r w:rsidR="001D2DED" w:rsidRPr="001D2DED">
        <w:rPr>
          <w:bCs/>
          <w:sz w:val="24"/>
          <w:szCs w:val="24"/>
          <w:lang w:val="ru-RU"/>
        </w:rPr>
        <w:t>17 178,22</w:t>
      </w:r>
      <w:r w:rsidRPr="001D2DED">
        <w:rPr>
          <w:bCs/>
          <w:sz w:val="24"/>
          <w:szCs w:val="24"/>
          <w:lang w:val="ru-RU"/>
        </w:rPr>
        <w:t xml:space="preserve"> кв.м. (на 01.01.202</w:t>
      </w:r>
      <w:r w:rsidR="001D2DED" w:rsidRPr="001D2DED">
        <w:rPr>
          <w:bCs/>
          <w:sz w:val="24"/>
          <w:szCs w:val="24"/>
          <w:lang w:val="ru-RU"/>
        </w:rPr>
        <w:t>2</w:t>
      </w:r>
      <w:r w:rsidRPr="001D2DED">
        <w:rPr>
          <w:bCs/>
          <w:sz w:val="24"/>
          <w:szCs w:val="24"/>
          <w:lang w:val="ru-RU"/>
        </w:rPr>
        <w:t xml:space="preserve"> – 14 109,1 кв.м.) или </w:t>
      </w:r>
      <w:r w:rsidR="001D2DED" w:rsidRPr="001D2DED">
        <w:rPr>
          <w:bCs/>
          <w:sz w:val="24"/>
          <w:szCs w:val="24"/>
          <w:lang w:val="ru-RU"/>
        </w:rPr>
        <w:t>1,9</w:t>
      </w:r>
      <w:r w:rsidRPr="001D2DED">
        <w:rPr>
          <w:bCs/>
          <w:sz w:val="24"/>
          <w:szCs w:val="24"/>
          <w:lang w:val="ru-RU"/>
        </w:rPr>
        <w:t xml:space="preserve"> % от общей площади жилищного фонда города Кировска:</w:t>
      </w:r>
    </w:p>
    <w:p w14:paraId="47A87AFF" w14:textId="5E2D5B69" w:rsidR="0026778E" w:rsidRPr="001D2DED" w:rsidRDefault="0026778E" w:rsidP="0020428A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1D2DED">
        <w:rPr>
          <w:bCs/>
          <w:sz w:val="24"/>
          <w:szCs w:val="24"/>
          <w:lang w:val="ru-RU"/>
        </w:rPr>
        <w:t>По состоянию на 01.01.202</w:t>
      </w:r>
      <w:r w:rsidR="00F53064" w:rsidRPr="001D2DED">
        <w:rPr>
          <w:bCs/>
          <w:sz w:val="24"/>
          <w:szCs w:val="24"/>
          <w:lang w:val="ru-RU"/>
        </w:rPr>
        <w:t>3</w:t>
      </w:r>
      <w:r w:rsidRPr="001D2DED">
        <w:rPr>
          <w:bCs/>
          <w:sz w:val="24"/>
          <w:szCs w:val="24"/>
          <w:lang w:val="ru-RU"/>
        </w:rPr>
        <w:t xml:space="preserve"> аварийный фонд города Кировска включал </w:t>
      </w:r>
      <w:r w:rsidR="001D2DED" w:rsidRPr="001D2DED">
        <w:rPr>
          <w:bCs/>
          <w:sz w:val="24"/>
          <w:szCs w:val="24"/>
          <w:lang w:val="ru-RU"/>
        </w:rPr>
        <w:t>6</w:t>
      </w:r>
      <w:r w:rsidRPr="001D2DED">
        <w:rPr>
          <w:bCs/>
          <w:sz w:val="24"/>
          <w:szCs w:val="24"/>
          <w:lang w:val="ru-RU"/>
        </w:rPr>
        <w:t xml:space="preserve"> многоквартирных дом</w:t>
      </w:r>
      <w:r w:rsidR="001D2DED" w:rsidRPr="001D2DED">
        <w:rPr>
          <w:bCs/>
          <w:sz w:val="24"/>
          <w:szCs w:val="24"/>
          <w:lang w:val="ru-RU"/>
        </w:rPr>
        <w:t>ов</w:t>
      </w:r>
      <w:r w:rsidRPr="001D2DED">
        <w:rPr>
          <w:bCs/>
          <w:sz w:val="24"/>
          <w:szCs w:val="24"/>
          <w:lang w:val="ru-RU"/>
        </w:rPr>
        <w:t>, расположенных по адресам:</w:t>
      </w:r>
    </w:p>
    <w:p w14:paraId="25835404" w14:textId="341AE7BB" w:rsidR="0026778E" w:rsidRDefault="0026778E" w:rsidP="0026778E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1D2DED">
        <w:rPr>
          <w:bCs/>
          <w:sz w:val="24"/>
          <w:szCs w:val="24"/>
          <w:lang w:val="ru-RU"/>
        </w:rPr>
        <w:t>- ул. Советской, 3</w:t>
      </w:r>
      <w:r w:rsidR="00D96113">
        <w:rPr>
          <w:bCs/>
          <w:sz w:val="24"/>
          <w:szCs w:val="24"/>
          <w:lang w:val="ru-RU"/>
        </w:rPr>
        <w:t xml:space="preserve"> </w:t>
      </w:r>
      <w:r w:rsidR="007C5F9C">
        <w:rPr>
          <w:bCs/>
          <w:sz w:val="24"/>
          <w:szCs w:val="24"/>
          <w:lang w:val="ru-RU"/>
        </w:rPr>
        <w:t>–</w:t>
      </w:r>
      <w:r w:rsidR="00D96113">
        <w:rPr>
          <w:bCs/>
          <w:sz w:val="24"/>
          <w:szCs w:val="24"/>
          <w:lang w:val="ru-RU"/>
        </w:rPr>
        <w:t xml:space="preserve"> </w:t>
      </w:r>
      <w:r w:rsidRPr="001D2DED">
        <w:rPr>
          <w:bCs/>
          <w:sz w:val="24"/>
          <w:szCs w:val="24"/>
          <w:lang w:val="ru-RU"/>
        </w:rPr>
        <w:t>1</w:t>
      </w:r>
      <w:r w:rsidR="007C5F9C">
        <w:rPr>
          <w:bCs/>
          <w:sz w:val="24"/>
          <w:szCs w:val="24"/>
          <w:lang w:val="ru-RU"/>
        </w:rPr>
        <w:t xml:space="preserve"> </w:t>
      </w:r>
      <w:r w:rsidRPr="001D2DED">
        <w:rPr>
          <w:bCs/>
          <w:sz w:val="24"/>
          <w:szCs w:val="24"/>
          <w:lang w:val="ru-RU"/>
        </w:rPr>
        <w:t>282,6 кв.м.;</w:t>
      </w:r>
    </w:p>
    <w:p w14:paraId="17E5D331" w14:textId="18FF0E9D" w:rsidR="00D96113" w:rsidRPr="001D2DED" w:rsidRDefault="00D96113" w:rsidP="00D96113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1D2DED">
        <w:rPr>
          <w:bCs/>
          <w:sz w:val="24"/>
          <w:szCs w:val="24"/>
          <w:lang w:val="ru-RU"/>
        </w:rPr>
        <w:t>- ул. Советская, 1</w:t>
      </w:r>
      <w:r>
        <w:rPr>
          <w:bCs/>
          <w:sz w:val="24"/>
          <w:szCs w:val="24"/>
          <w:lang w:val="ru-RU"/>
        </w:rPr>
        <w:t xml:space="preserve"> </w:t>
      </w:r>
      <w:r w:rsidR="007C5F9C">
        <w:rPr>
          <w:bCs/>
          <w:sz w:val="24"/>
          <w:szCs w:val="24"/>
          <w:lang w:val="ru-RU"/>
        </w:rPr>
        <w:t>–</w:t>
      </w:r>
      <w:r>
        <w:rPr>
          <w:bCs/>
          <w:sz w:val="24"/>
          <w:szCs w:val="24"/>
          <w:lang w:val="ru-RU"/>
        </w:rPr>
        <w:t xml:space="preserve"> </w:t>
      </w:r>
      <w:r w:rsidRPr="001D2DED">
        <w:rPr>
          <w:bCs/>
          <w:sz w:val="24"/>
          <w:szCs w:val="24"/>
          <w:lang w:val="ru-RU"/>
        </w:rPr>
        <w:t>1</w:t>
      </w:r>
      <w:r w:rsidR="007C5F9C">
        <w:rPr>
          <w:bCs/>
          <w:sz w:val="24"/>
          <w:szCs w:val="24"/>
          <w:lang w:val="ru-RU"/>
        </w:rPr>
        <w:t xml:space="preserve"> </w:t>
      </w:r>
      <w:r w:rsidRPr="001D2DED">
        <w:rPr>
          <w:bCs/>
          <w:sz w:val="24"/>
          <w:szCs w:val="24"/>
          <w:lang w:val="ru-RU"/>
        </w:rPr>
        <w:t>468,60 кв.м;</w:t>
      </w:r>
    </w:p>
    <w:p w14:paraId="4880D3C2" w14:textId="44E0851B" w:rsidR="00D96113" w:rsidRDefault="00D96113" w:rsidP="00D96113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1D2DED">
        <w:rPr>
          <w:bCs/>
          <w:sz w:val="24"/>
          <w:szCs w:val="24"/>
          <w:lang w:val="ru-RU"/>
        </w:rPr>
        <w:t>- ул. Советская, 5</w:t>
      </w:r>
      <w:r>
        <w:rPr>
          <w:bCs/>
          <w:sz w:val="24"/>
          <w:szCs w:val="24"/>
          <w:lang w:val="ru-RU"/>
        </w:rPr>
        <w:t xml:space="preserve"> </w:t>
      </w:r>
      <w:r w:rsidR="007C5F9C">
        <w:rPr>
          <w:bCs/>
          <w:sz w:val="24"/>
          <w:szCs w:val="24"/>
          <w:lang w:val="ru-RU"/>
        </w:rPr>
        <w:t>–</w:t>
      </w:r>
      <w:r>
        <w:rPr>
          <w:bCs/>
          <w:sz w:val="24"/>
          <w:szCs w:val="24"/>
          <w:lang w:val="ru-RU"/>
        </w:rPr>
        <w:t xml:space="preserve"> </w:t>
      </w:r>
      <w:r w:rsidRPr="001D2DED">
        <w:rPr>
          <w:bCs/>
          <w:sz w:val="24"/>
          <w:szCs w:val="24"/>
          <w:lang w:val="ru-RU"/>
        </w:rPr>
        <w:t>1</w:t>
      </w:r>
      <w:r w:rsidR="007C5F9C">
        <w:rPr>
          <w:bCs/>
          <w:sz w:val="24"/>
          <w:szCs w:val="24"/>
          <w:lang w:val="ru-RU"/>
        </w:rPr>
        <w:t xml:space="preserve"> </w:t>
      </w:r>
      <w:r w:rsidRPr="001D2DED">
        <w:rPr>
          <w:bCs/>
          <w:sz w:val="24"/>
          <w:szCs w:val="24"/>
          <w:lang w:val="ru-RU"/>
        </w:rPr>
        <w:t>600,50 кв.м</w:t>
      </w:r>
      <w:r>
        <w:rPr>
          <w:bCs/>
          <w:sz w:val="24"/>
          <w:szCs w:val="24"/>
          <w:lang w:val="ru-RU"/>
        </w:rPr>
        <w:t>;</w:t>
      </w:r>
    </w:p>
    <w:p w14:paraId="260317F8" w14:textId="6A92FA19" w:rsidR="00D96113" w:rsidRPr="001D2DED" w:rsidRDefault="00D96113" w:rsidP="00D96113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1D2DED">
        <w:rPr>
          <w:bCs/>
          <w:sz w:val="24"/>
          <w:szCs w:val="24"/>
          <w:lang w:val="ru-RU"/>
        </w:rPr>
        <w:t xml:space="preserve">- пр. Ленина, 17 </w:t>
      </w:r>
      <w:r w:rsidR="007C5F9C">
        <w:rPr>
          <w:bCs/>
          <w:sz w:val="24"/>
          <w:szCs w:val="24"/>
          <w:lang w:val="ru-RU"/>
        </w:rPr>
        <w:t>–</w:t>
      </w:r>
      <w:r w:rsidRPr="001D2DED">
        <w:rPr>
          <w:bCs/>
          <w:sz w:val="24"/>
          <w:szCs w:val="24"/>
          <w:lang w:val="ru-RU"/>
        </w:rPr>
        <w:t xml:space="preserve"> 1</w:t>
      </w:r>
      <w:r w:rsidR="007C5F9C">
        <w:rPr>
          <w:bCs/>
          <w:sz w:val="24"/>
          <w:szCs w:val="24"/>
          <w:lang w:val="ru-RU"/>
        </w:rPr>
        <w:t xml:space="preserve"> </w:t>
      </w:r>
      <w:r w:rsidRPr="001D2DED">
        <w:rPr>
          <w:bCs/>
          <w:sz w:val="24"/>
          <w:szCs w:val="24"/>
          <w:lang w:val="ru-RU"/>
        </w:rPr>
        <w:t>983,5 кв.м.</w:t>
      </w:r>
      <w:r>
        <w:rPr>
          <w:bCs/>
          <w:sz w:val="24"/>
          <w:szCs w:val="24"/>
          <w:lang w:val="ru-RU"/>
        </w:rPr>
        <w:t>;</w:t>
      </w:r>
    </w:p>
    <w:p w14:paraId="3A3AECF4" w14:textId="05B184C4" w:rsidR="0026778E" w:rsidRPr="008074DD" w:rsidRDefault="0026778E" w:rsidP="0026778E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1D2DED">
        <w:rPr>
          <w:bCs/>
          <w:sz w:val="24"/>
          <w:szCs w:val="24"/>
          <w:lang w:val="ru-RU"/>
        </w:rPr>
        <w:t xml:space="preserve">- н.п. </w:t>
      </w:r>
      <w:r w:rsidRPr="008074DD">
        <w:rPr>
          <w:bCs/>
          <w:sz w:val="24"/>
          <w:szCs w:val="24"/>
          <w:lang w:val="ru-RU"/>
        </w:rPr>
        <w:t>Коашва, 7</w:t>
      </w:r>
      <w:r w:rsidR="00D96113" w:rsidRPr="008074DD">
        <w:rPr>
          <w:bCs/>
          <w:sz w:val="24"/>
          <w:szCs w:val="24"/>
          <w:lang w:val="ru-RU"/>
        </w:rPr>
        <w:t xml:space="preserve"> </w:t>
      </w:r>
      <w:r w:rsidR="007C5F9C">
        <w:rPr>
          <w:bCs/>
          <w:sz w:val="24"/>
          <w:szCs w:val="24"/>
          <w:lang w:val="ru-RU"/>
        </w:rPr>
        <w:t>–</w:t>
      </w:r>
      <w:r w:rsidR="00D96113" w:rsidRPr="008074DD">
        <w:rPr>
          <w:bCs/>
          <w:sz w:val="24"/>
          <w:szCs w:val="24"/>
          <w:lang w:val="ru-RU"/>
        </w:rPr>
        <w:t xml:space="preserve"> </w:t>
      </w:r>
      <w:r w:rsidRPr="008074DD">
        <w:rPr>
          <w:bCs/>
          <w:sz w:val="24"/>
          <w:szCs w:val="24"/>
          <w:lang w:val="ru-RU"/>
        </w:rPr>
        <w:t>5</w:t>
      </w:r>
      <w:r w:rsidR="007C5F9C">
        <w:rPr>
          <w:bCs/>
          <w:sz w:val="24"/>
          <w:szCs w:val="24"/>
          <w:lang w:val="ru-RU"/>
        </w:rPr>
        <w:t xml:space="preserve"> </w:t>
      </w:r>
      <w:r w:rsidRPr="008074DD">
        <w:rPr>
          <w:bCs/>
          <w:sz w:val="24"/>
          <w:szCs w:val="24"/>
          <w:lang w:val="ru-RU"/>
        </w:rPr>
        <w:t>781,7 кв.м.;</w:t>
      </w:r>
    </w:p>
    <w:p w14:paraId="01A11BC5" w14:textId="2E8DB4A4" w:rsidR="0026778E" w:rsidRPr="008074DD" w:rsidRDefault="0026778E" w:rsidP="0026778E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8074DD">
        <w:rPr>
          <w:bCs/>
          <w:sz w:val="24"/>
          <w:szCs w:val="24"/>
          <w:lang w:val="ru-RU"/>
        </w:rPr>
        <w:t xml:space="preserve">- н.п. Коашва, 8 </w:t>
      </w:r>
      <w:r w:rsidR="007C5F9C">
        <w:rPr>
          <w:bCs/>
          <w:sz w:val="24"/>
          <w:szCs w:val="24"/>
          <w:lang w:val="ru-RU"/>
        </w:rPr>
        <w:t>–</w:t>
      </w:r>
      <w:r w:rsidRPr="008074DD">
        <w:rPr>
          <w:bCs/>
          <w:sz w:val="24"/>
          <w:szCs w:val="24"/>
          <w:lang w:val="ru-RU"/>
        </w:rPr>
        <w:t xml:space="preserve"> 5</w:t>
      </w:r>
      <w:r w:rsidR="007C5F9C">
        <w:rPr>
          <w:bCs/>
          <w:sz w:val="24"/>
          <w:szCs w:val="24"/>
          <w:lang w:val="ru-RU"/>
        </w:rPr>
        <w:t xml:space="preserve"> </w:t>
      </w:r>
      <w:r w:rsidRPr="008074DD">
        <w:rPr>
          <w:bCs/>
          <w:sz w:val="24"/>
          <w:szCs w:val="24"/>
          <w:lang w:val="ru-RU"/>
        </w:rPr>
        <w:t>061,3 кв.м.</w:t>
      </w:r>
    </w:p>
    <w:p w14:paraId="1D48103E" w14:textId="2F6E606C" w:rsidR="001D2DED" w:rsidRDefault="001D2DED" w:rsidP="00807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DD">
        <w:rPr>
          <w:rFonts w:ascii="Times New Roman" w:hAnsi="Times New Roman" w:cs="Times New Roman"/>
          <w:sz w:val="24"/>
          <w:szCs w:val="24"/>
        </w:rPr>
        <w:t xml:space="preserve">Площадь жилищного фонда города Кировска </w:t>
      </w:r>
      <w:r w:rsidR="00DE2332" w:rsidRPr="008074DD">
        <w:rPr>
          <w:rFonts w:ascii="Times New Roman" w:hAnsi="Times New Roman" w:cs="Times New Roman"/>
          <w:sz w:val="24"/>
          <w:szCs w:val="24"/>
        </w:rPr>
        <w:t>к концу 2023 года</w:t>
      </w:r>
      <w:r w:rsidRPr="008074DD">
        <w:rPr>
          <w:rFonts w:ascii="Times New Roman" w:hAnsi="Times New Roman" w:cs="Times New Roman"/>
          <w:sz w:val="24"/>
          <w:szCs w:val="24"/>
        </w:rPr>
        <w:t xml:space="preserve"> прогнозируется в размере </w:t>
      </w:r>
      <w:r w:rsidR="00DE2332" w:rsidRPr="008074DD">
        <w:rPr>
          <w:rFonts w:ascii="Times New Roman" w:hAnsi="Times New Roman" w:cs="Times New Roman"/>
          <w:sz w:val="24"/>
          <w:szCs w:val="24"/>
        </w:rPr>
        <w:t>885,32</w:t>
      </w:r>
      <w:r w:rsidRPr="008074DD">
        <w:rPr>
          <w:rFonts w:ascii="Times New Roman" w:hAnsi="Times New Roman" w:cs="Times New Roman"/>
          <w:sz w:val="24"/>
          <w:szCs w:val="24"/>
        </w:rPr>
        <w:t xml:space="preserve"> тыс. кв. м. </w:t>
      </w:r>
      <w:r w:rsidR="00DE2332" w:rsidRPr="008074DD">
        <w:rPr>
          <w:rFonts w:ascii="Times New Roman" w:hAnsi="Times New Roman" w:cs="Times New Roman"/>
          <w:sz w:val="24"/>
          <w:szCs w:val="24"/>
        </w:rPr>
        <w:t>за счет увеличения площади на 0,117 тыс. кв. м.</w:t>
      </w:r>
    </w:p>
    <w:p w14:paraId="0834F520" w14:textId="288B4B60" w:rsidR="005C0A82" w:rsidRPr="005C0A82" w:rsidRDefault="005C0A82" w:rsidP="005C0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о</w:t>
      </w:r>
      <w:r w:rsidRPr="005C0A82">
        <w:rPr>
          <w:rFonts w:ascii="Times New Roman" w:hAnsi="Times New Roman" w:cs="Times New Roman"/>
          <w:sz w:val="24"/>
          <w:szCs w:val="24"/>
        </w:rPr>
        <w:t xml:space="preserve">бщая протяженность автомобильных дорог с твердым покрытием </w:t>
      </w:r>
      <w:r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5C0A82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0A82">
        <w:rPr>
          <w:rFonts w:ascii="Times New Roman" w:hAnsi="Times New Roman" w:cs="Times New Roman"/>
          <w:sz w:val="24"/>
          <w:szCs w:val="24"/>
        </w:rPr>
        <w:t>255 км</w:t>
      </w:r>
      <w:r>
        <w:rPr>
          <w:rFonts w:ascii="Times New Roman" w:hAnsi="Times New Roman" w:cs="Times New Roman"/>
          <w:sz w:val="24"/>
          <w:szCs w:val="24"/>
        </w:rPr>
        <w:t xml:space="preserve"> (в 2021 году – </w:t>
      </w:r>
      <w:r w:rsidRPr="005C0A82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0A82">
        <w:rPr>
          <w:rFonts w:ascii="Times New Roman" w:hAnsi="Times New Roman" w:cs="Times New Roman"/>
          <w:sz w:val="24"/>
          <w:szCs w:val="24"/>
        </w:rPr>
        <w:t>255 км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2AC9035" w14:textId="09B1CBE1" w:rsidR="005C0A82" w:rsidRPr="005C0A82" w:rsidRDefault="005C0A82" w:rsidP="005C0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C0A82">
        <w:rPr>
          <w:rFonts w:ascii="Times New Roman" w:hAnsi="Times New Roman" w:cs="Times New Roman"/>
          <w:sz w:val="24"/>
          <w:szCs w:val="24"/>
        </w:rPr>
        <w:t>2023 год</w:t>
      </w:r>
      <w:r>
        <w:rPr>
          <w:rFonts w:ascii="Times New Roman" w:hAnsi="Times New Roman" w:cs="Times New Roman"/>
          <w:sz w:val="24"/>
          <w:szCs w:val="24"/>
        </w:rPr>
        <w:t>у о</w:t>
      </w:r>
      <w:r w:rsidRPr="005C0A82">
        <w:rPr>
          <w:rFonts w:ascii="Times New Roman" w:hAnsi="Times New Roman" w:cs="Times New Roman"/>
          <w:sz w:val="24"/>
          <w:szCs w:val="24"/>
        </w:rPr>
        <w:t xml:space="preserve">бщая протяженность автомобильных дорог с твердым покрытием </w:t>
      </w:r>
      <w:r>
        <w:rPr>
          <w:rFonts w:ascii="Times New Roman" w:hAnsi="Times New Roman" w:cs="Times New Roman"/>
          <w:sz w:val="24"/>
          <w:szCs w:val="24"/>
        </w:rPr>
        <w:t xml:space="preserve">составит 44,515 км. Увеличение связано с включением </w:t>
      </w:r>
      <w:r w:rsidRPr="005C0A82">
        <w:rPr>
          <w:rFonts w:ascii="Times New Roman" w:hAnsi="Times New Roman" w:cs="Times New Roman"/>
          <w:sz w:val="24"/>
          <w:szCs w:val="24"/>
        </w:rPr>
        <w:t>2 дорог в перечень автодорог общего пользования местного значения, а именно:</w:t>
      </w:r>
    </w:p>
    <w:p w14:paraId="61253B4F" w14:textId="276122A4" w:rsidR="005C0A82" w:rsidRPr="005C0A82" w:rsidRDefault="005C0A82" w:rsidP="005C0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C0A82">
        <w:rPr>
          <w:rFonts w:ascii="Times New Roman" w:hAnsi="Times New Roman" w:cs="Times New Roman"/>
          <w:sz w:val="24"/>
          <w:szCs w:val="24"/>
        </w:rPr>
        <w:t xml:space="preserve">орога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C0A8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ород</w:t>
      </w:r>
      <w:r w:rsidRPr="005C0A82">
        <w:rPr>
          <w:rFonts w:ascii="Times New Roman" w:hAnsi="Times New Roman" w:cs="Times New Roman"/>
          <w:sz w:val="24"/>
          <w:szCs w:val="24"/>
        </w:rPr>
        <w:t xml:space="preserve"> Кировск в районе 9,13 км (кладбище) протяженностью 4,374 км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6141DA" w14:textId="6AC582E0" w:rsidR="005C0A82" w:rsidRPr="005C0A82" w:rsidRDefault="005C0A82" w:rsidP="005C0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C0A82">
        <w:rPr>
          <w:rFonts w:ascii="Times New Roman" w:hAnsi="Times New Roman" w:cs="Times New Roman"/>
          <w:sz w:val="24"/>
          <w:szCs w:val="24"/>
        </w:rPr>
        <w:t xml:space="preserve">орога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C0A8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ород</w:t>
      </w:r>
      <w:r w:rsidRPr="005C0A82">
        <w:rPr>
          <w:rFonts w:ascii="Times New Roman" w:hAnsi="Times New Roman" w:cs="Times New Roman"/>
          <w:sz w:val="24"/>
          <w:szCs w:val="24"/>
        </w:rPr>
        <w:t xml:space="preserve"> Кировск в районе 9 км (кладбище) протяженностью 0,886 км.</w:t>
      </w:r>
    </w:p>
    <w:p w14:paraId="3F640B5C" w14:textId="19BAF77F" w:rsidR="0026778E" w:rsidRPr="00850644" w:rsidRDefault="0026778E" w:rsidP="0026778E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 w:rsidRPr="001D2DED">
        <w:rPr>
          <w:bCs/>
          <w:sz w:val="24"/>
          <w:szCs w:val="24"/>
        </w:rPr>
        <w:t xml:space="preserve">Средний уровень </w:t>
      </w:r>
      <w:r w:rsidRPr="001D2DED">
        <w:rPr>
          <w:bCs/>
          <w:sz w:val="24"/>
          <w:szCs w:val="24"/>
          <w:lang w:val="ru-RU"/>
        </w:rPr>
        <w:t xml:space="preserve">собираемости </w:t>
      </w:r>
      <w:r w:rsidRPr="001D2DED">
        <w:rPr>
          <w:bCs/>
          <w:sz w:val="24"/>
          <w:szCs w:val="24"/>
        </w:rPr>
        <w:t>платежей</w:t>
      </w:r>
      <w:r w:rsidRPr="00850644">
        <w:rPr>
          <w:bCs/>
          <w:sz w:val="24"/>
          <w:szCs w:val="24"/>
        </w:rPr>
        <w:t xml:space="preserve"> </w:t>
      </w:r>
      <w:r w:rsidRPr="00850644">
        <w:rPr>
          <w:bCs/>
          <w:sz w:val="24"/>
          <w:szCs w:val="24"/>
          <w:lang w:val="ru-RU"/>
        </w:rPr>
        <w:t xml:space="preserve">с </w:t>
      </w:r>
      <w:r w:rsidRPr="00850644">
        <w:rPr>
          <w:bCs/>
          <w:sz w:val="24"/>
          <w:szCs w:val="24"/>
        </w:rPr>
        <w:t xml:space="preserve">населения за жилье и коммунальные услуги в </w:t>
      </w:r>
      <w:r w:rsidRPr="00850644">
        <w:rPr>
          <w:bCs/>
          <w:sz w:val="24"/>
          <w:szCs w:val="24"/>
          <w:lang w:val="ru-RU"/>
        </w:rPr>
        <w:t>202</w:t>
      </w:r>
      <w:r w:rsidR="009C3C06">
        <w:rPr>
          <w:bCs/>
          <w:sz w:val="24"/>
          <w:szCs w:val="24"/>
          <w:lang w:val="ru-RU"/>
        </w:rPr>
        <w:t>2</w:t>
      </w:r>
      <w:r w:rsidRPr="00850644">
        <w:rPr>
          <w:bCs/>
          <w:sz w:val="24"/>
          <w:szCs w:val="24"/>
          <w:lang w:val="ru-RU"/>
        </w:rPr>
        <w:t xml:space="preserve"> году </w:t>
      </w:r>
      <w:r w:rsidRPr="00FD1932">
        <w:rPr>
          <w:bCs/>
          <w:sz w:val="24"/>
          <w:szCs w:val="24"/>
        </w:rPr>
        <w:t>составил</w:t>
      </w:r>
      <w:r w:rsidRPr="00FD1932">
        <w:rPr>
          <w:bCs/>
          <w:sz w:val="24"/>
          <w:szCs w:val="24"/>
          <w:lang w:val="ru-RU"/>
        </w:rPr>
        <w:t xml:space="preserve"> </w:t>
      </w:r>
      <w:r w:rsidR="00FD1932" w:rsidRPr="00FD1932">
        <w:rPr>
          <w:bCs/>
          <w:sz w:val="24"/>
          <w:szCs w:val="24"/>
          <w:lang w:val="ru-RU"/>
        </w:rPr>
        <w:t>93,2</w:t>
      </w:r>
      <w:r w:rsidRPr="00FD1932">
        <w:rPr>
          <w:bCs/>
          <w:sz w:val="24"/>
          <w:szCs w:val="24"/>
          <w:lang w:val="ru-RU"/>
        </w:rPr>
        <w:t xml:space="preserve"> %, что </w:t>
      </w:r>
      <w:r w:rsidR="00FD1932" w:rsidRPr="00FD1932">
        <w:rPr>
          <w:bCs/>
          <w:sz w:val="24"/>
          <w:szCs w:val="24"/>
          <w:lang w:val="ru-RU"/>
        </w:rPr>
        <w:t>ниже</w:t>
      </w:r>
      <w:r w:rsidRPr="00FD1932">
        <w:rPr>
          <w:bCs/>
          <w:sz w:val="24"/>
          <w:szCs w:val="24"/>
          <w:lang w:val="ru-RU"/>
        </w:rPr>
        <w:t xml:space="preserve"> значения 202</w:t>
      </w:r>
      <w:r w:rsidR="009C3C06" w:rsidRPr="00FD1932">
        <w:rPr>
          <w:bCs/>
          <w:sz w:val="24"/>
          <w:szCs w:val="24"/>
          <w:lang w:val="ru-RU"/>
        </w:rPr>
        <w:t>1</w:t>
      </w:r>
      <w:r w:rsidRPr="00FD1932">
        <w:rPr>
          <w:bCs/>
          <w:sz w:val="24"/>
          <w:szCs w:val="24"/>
          <w:lang w:val="ru-RU"/>
        </w:rPr>
        <w:t xml:space="preserve"> года (</w:t>
      </w:r>
      <w:r w:rsidR="00FD1932" w:rsidRPr="00FD1932">
        <w:rPr>
          <w:bCs/>
          <w:sz w:val="24"/>
          <w:szCs w:val="24"/>
          <w:lang w:val="ru-RU"/>
        </w:rPr>
        <w:t>97,2</w:t>
      </w:r>
      <w:r w:rsidRPr="00FD1932">
        <w:rPr>
          <w:bCs/>
          <w:sz w:val="24"/>
          <w:szCs w:val="24"/>
          <w:lang w:val="ru-RU"/>
        </w:rPr>
        <w:t xml:space="preserve"> %).</w:t>
      </w:r>
    </w:p>
    <w:p w14:paraId="7C45E607" w14:textId="49D27A64" w:rsidR="002D0656" w:rsidRPr="000A4ACA" w:rsidRDefault="0026778E" w:rsidP="000A4ACA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850644">
        <w:rPr>
          <w:bCs/>
          <w:sz w:val="24"/>
          <w:szCs w:val="24"/>
          <w:lang w:val="ru-RU"/>
        </w:rPr>
        <w:t>По итогам 202</w:t>
      </w:r>
      <w:r w:rsidR="00FD1932">
        <w:rPr>
          <w:bCs/>
          <w:sz w:val="24"/>
          <w:szCs w:val="24"/>
          <w:lang w:val="ru-RU"/>
        </w:rPr>
        <w:t>3</w:t>
      </w:r>
      <w:r w:rsidRPr="00850644">
        <w:rPr>
          <w:bCs/>
          <w:sz w:val="24"/>
          <w:szCs w:val="24"/>
          <w:lang w:val="ru-RU"/>
        </w:rPr>
        <w:t xml:space="preserve"> года ожидается </w:t>
      </w:r>
      <w:r w:rsidR="00FD1932">
        <w:rPr>
          <w:bCs/>
          <w:sz w:val="24"/>
          <w:szCs w:val="24"/>
          <w:lang w:val="ru-RU"/>
        </w:rPr>
        <w:t>увеличение</w:t>
      </w:r>
      <w:r w:rsidRPr="00850644">
        <w:rPr>
          <w:bCs/>
          <w:sz w:val="24"/>
          <w:szCs w:val="24"/>
          <w:lang w:val="ru-RU"/>
        </w:rPr>
        <w:t xml:space="preserve"> </w:t>
      </w:r>
      <w:r w:rsidRPr="00850644">
        <w:rPr>
          <w:bCs/>
          <w:sz w:val="24"/>
          <w:szCs w:val="24"/>
        </w:rPr>
        <w:t>уровн</w:t>
      </w:r>
      <w:r w:rsidRPr="00850644">
        <w:rPr>
          <w:bCs/>
          <w:sz w:val="24"/>
          <w:szCs w:val="24"/>
          <w:lang w:val="ru-RU"/>
        </w:rPr>
        <w:t xml:space="preserve">я собираемости </w:t>
      </w:r>
      <w:r w:rsidRPr="00850644">
        <w:rPr>
          <w:bCs/>
          <w:sz w:val="24"/>
          <w:szCs w:val="24"/>
        </w:rPr>
        <w:t xml:space="preserve">платежей </w:t>
      </w:r>
      <w:r w:rsidRPr="00850644">
        <w:rPr>
          <w:bCs/>
          <w:sz w:val="24"/>
          <w:szCs w:val="24"/>
          <w:lang w:val="ru-RU"/>
        </w:rPr>
        <w:t xml:space="preserve">с </w:t>
      </w:r>
      <w:r w:rsidRPr="00850644">
        <w:rPr>
          <w:bCs/>
          <w:sz w:val="24"/>
          <w:szCs w:val="24"/>
        </w:rPr>
        <w:t>населения за жилье и коммунальные услуги</w:t>
      </w:r>
      <w:r w:rsidRPr="00850644">
        <w:rPr>
          <w:bCs/>
          <w:sz w:val="24"/>
          <w:szCs w:val="24"/>
          <w:lang w:val="ru-RU"/>
        </w:rPr>
        <w:t xml:space="preserve"> (</w:t>
      </w:r>
      <w:r w:rsidR="00FD1932">
        <w:rPr>
          <w:bCs/>
          <w:sz w:val="24"/>
          <w:szCs w:val="24"/>
          <w:lang w:val="ru-RU"/>
        </w:rPr>
        <w:t>94</w:t>
      </w:r>
      <w:r w:rsidRPr="00850644">
        <w:rPr>
          <w:bCs/>
          <w:sz w:val="24"/>
          <w:szCs w:val="24"/>
          <w:lang w:val="ru-RU"/>
        </w:rPr>
        <w:t xml:space="preserve"> %). Платежная дисциплина населения снизилась в связи со снижением </w:t>
      </w:r>
      <w:r w:rsidRPr="00850644">
        <w:rPr>
          <w:sz w:val="24"/>
          <w:szCs w:val="24"/>
        </w:rPr>
        <w:t>реальных располагаемых денежных доходов</w:t>
      </w:r>
      <w:r w:rsidR="000A4ACA">
        <w:rPr>
          <w:sz w:val="24"/>
          <w:szCs w:val="24"/>
          <w:lang w:val="ru-RU"/>
        </w:rPr>
        <w:t>.</w:t>
      </w:r>
    </w:p>
    <w:p w14:paraId="6B8F1D21" w14:textId="6D31D5FE" w:rsidR="004C6F8A" w:rsidRDefault="004C6F8A" w:rsidP="00C5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B66D6" w14:textId="3C6DCA11" w:rsidR="00B319D3" w:rsidRDefault="00B319D3" w:rsidP="00B31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Туризм</w:t>
      </w:r>
    </w:p>
    <w:p w14:paraId="5AEDBAFA" w14:textId="6D2AE9A0" w:rsidR="00B319D3" w:rsidRDefault="00B319D3" w:rsidP="00B31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51930B" w14:textId="1F0AC7AC" w:rsidR="00B319D3" w:rsidRPr="00E03635" w:rsidRDefault="00F56CFF" w:rsidP="00E03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635">
        <w:rPr>
          <w:rFonts w:ascii="Times New Roman" w:hAnsi="Times New Roman" w:cs="Times New Roman"/>
          <w:sz w:val="24"/>
          <w:szCs w:val="24"/>
        </w:rPr>
        <w:t xml:space="preserve">По экспертной </w:t>
      </w:r>
      <w:r w:rsidR="00E03635" w:rsidRPr="00E03635">
        <w:rPr>
          <w:rFonts w:ascii="Times New Roman" w:hAnsi="Times New Roman" w:cs="Times New Roman"/>
          <w:sz w:val="24"/>
          <w:szCs w:val="24"/>
        </w:rPr>
        <w:t>оценке, город Кировск за 2022 год посетило 245 554 человека (в 2021 году – 207</w:t>
      </w:r>
      <w:r w:rsidR="00E03635">
        <w:rPr>
          <w:rFonts w:ascii="Times New Roman" w:hAnsi="Times New Roman" w:cs="Times New Roman"/>
          <w:sz w:val="24"/>
          <w:szCs w:val="24"/>
        </w:rPr>
        <w:t xml:space="preserve"> </w:t>
      </w:r>
      <w:r w:rsidR="00E03635" w:rsidRPr="00E03635">
        <w:rPr>
          <w:rFonts w:ascii="Times New Roman" w:hAnsi="Times New Roman" w:cs="Times New Roman"/>
          <w:sz w:val="24"/>
          <w:szCs w:val="24"/>
        </w:rPr>
        <w:t>622 человека), включая: посетителей проживающих на территории Мурманской области 133 024 человека, посетителей из других регионов РФ 133 024 человека, иностранных посетителей 651 человек.</w:t>
      </w:r>
    </w:p>
    <w:p w14:paraId="471F0653" w14:textId="2C18FE0D" w:rsidR="00E03635" w:rsidRDefault="00E03635" w:rsidP="00E03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635">
        <w:rPr>
          <w:rFonts w:ascii="Times New Roman" w:hAnsi="Times New Roman" w:cs="Times New Roman"/>
          <w:sz w:val="24"/>
          <w:szCs w:val="24"/>
        </w:rPr>
        <w:t>Количество посетителей территории города Кировска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3635">
        <w:rPr>
          <w:rFonts w:ascii="Times New Roman" w:hAnsi="Times New Roman" w:cs="Times New Roman"/>
          <w:sz w:val="24"/>
          <w:szCs w:val="24"/>
        </w:rPr>
        <w:t xml:space="preserve"> году по сравнению с 2021 годом увеличилось</w:t>
      </w:r>
      <w:r>
        <w:rPr>
          <w:rFonts w:ascii="Times New Roman" w:hAnsi="Times New Roman" w:cs="Times New Roman"/>
          <w:sz w:val="24"/>
          <w:szCs w:val="24"/>
        </w:rPr>
        <w:t xml:space="preserve"> на 15,4 %.</w:t>
      </w:r>
    </w:p>
    <w:p w14:paraId="1C6E3613" w14:textId="77777777" w:rsidR="00E03635" w:rsidRPr="00453A19" w:rsidRDefault="00E03635" w:rsidP="00E03635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Причины увеличения к</w:t>
      </w:r>
      <w:r>
        <w:rPr>
          <w:sz w:val="24"/>
          <w:szCs w:val="24"/>
          <w:lang w:val="ru-RU" w:eastAsia="ru-RU"/>
        </w:rPr>
        <w:t>оличества туристов, приезжающих в город Кировск</w:t>
      </w:r>
      <w:r w:rsidRPr="00453A19">
        <w:rPr>
          <w:sz w:val="24"/>
          <w:szCs w:val="24"/>
          <w:lang w:val="ru-RU" w:eastAsia="ru-RU"/>
        </w:rPr>
        <w:t>:</w:t>
      </w:r>
    </w:p>
    <w:p w14:paraId="4B1D38D7" w14:textId="77777777" w:rsidR="00E03635" w:rsidRDefault="00E03635" w:rsidP="00E03635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1. Развитие внутреннего туризма в связи с тем, что международные поездки стали менее доступны из-за внешнеполитической ситуации и санкций. В то же время, данные факторы негативно сказались на потоке иностранных туристов.</w:t>
      </w:r>
    </w:p>
    <w:p w14:paraId="3B1A63F3" w14:textId="77777777" w:rsidR="00E03635" w:rsidRPr="00453A19" w:rsidRDefault="00E03635" w:rsidP="00E03635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2. </w:t>
      </w:r>
      <w:r w:rsidRPr="00453A19">
        <w:rPr>
          <w:sz w:val="24"/>
          <w:szCs w:val="24"/>
          <w:lang w:val="ru-RU" w:eastAsia="ru-RU"/>
        </w:rPr>
        <w:t>Развитие туристско-рекреационного кластера «Хибины» (далее - ТРК «Хибины»)</w:t>
      </w:r>
      <w:r>
        <w:rPr>
          <w:sz w:val="24"/>
          <w:szCs w:val="24"/>
          <w:lang w:val="ru-RU" w:eastAsia="ru-RU"/>
        </w:rPr>
        <w:t>.</w:t>
      </w:r>
    </w:p>
    <w:p w14:paraId="7E7944EE" w14:textId="35B1F6D4" w:rsidR="00E03635" w:rsidRDefault="00E03635" w:rsidP="00E03635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3. Продвижение ТРК «Хибины» на федеральном и региональном уровне:</w:t>
      </w:r>
    </w:p>
    <w:p w14:paraId="0D564EA2" w14:textId="601DB5DE" w:rsidR="00E03635" w:rsidRPr="00453A19" w:rsidRDefault="00E03635" w:rsidP="006F6E0C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453A19">
        <w:rPr>
          <w:sz w:val="24"/>
          <w:szCs w:val="24"/>
          <w:lang w:val="ru-RU" w:eastAsia="ru-RU"/>
        </w:rPr>
        <w:t xml:space="preserve">пресс-туры для федеральных </w:t>
      </w:r>
      <w:r w:rsidR="006F6E0C">
        <w:rPr>
          <w:sz w:val="24"/>
          <w:szCs w:val="24"/>
          <w:lang w:val="ru-RU" w:eastAsia="ru-RU"/>
        </w:rPr>
        <w:t>средств массовой информации</w:t>
      </w:r>
      <w:r w:rsidRPr="00453A19">
        <w:rPr>
          <w:sz w:val="24"/>
          <w:szCs w:val="24"/>
          <w:lang w:val="ru-RU" w:eastAsia="ru-RU"/>
        </w:rPr>
        <w:t xml:space="preserve"> (Первый канал, телепередача «Непутевые заметки»; телеканал «Моя планета», тревел-проекта «Сесиль в стране чудес»; проект «Мировой вояж», пресс-тур для блогеров, основателей крупнейших тревел-проектов «POINT ON THE MAP|ТОЧКА НА КАРТЕ» и другие); </w:t>
      </w:r>
    </w:p>
    <w:p w14:paraId="43134D2E" w14:textId="63148CC6" w:rsidR="00E03635" w:rsidRPr="00453A19" w:rsidRDefault="00E03635" w:rsidP="006F6E0C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453A19">
        <w:rPr>
          <w:sz w:val="24"/>
          <w:szCs w:val="24"/>
          <w:lang w:val="ru-RU" w:eastAsia="ru-RU"/>
        </w:rPr>
        <w:t>участие в фестивале «Транспорт Фест» (г. Санкт-Петербург) с целью популяризации нового авиамаршрута в аэропорт «Хибины» и туристического потенциала города Кировска;</w:t>
      </w:r>
    </w:p>
    <w:p w14:paraId="5684BD9E" w14:textId="497F172D" w:rsidR="00E03635" w:rsidRPr="00453A19" w:rsidRDefault="00E03635" w:rsidP="006F6E0C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 xml:space="preserve">- </w:t>
      </w:r>
      <w:r w:rsidRPr="00453A19">
        <w:rPr>
          <w:sz w:val="24"/>
          <w:szCs w:val="24"/>
          <w:lang w:val="ru-RU" w:eastAsia="ru-RU"/>
        </w:rPr>
        <w:t>проведение инвестиционного тура в г</w:t>
      </w:r>
      <w:r w:rsidR="006F6E0C">
        <w:rPr>
          <w:sz w:val="24"/>
          <w:szCs w:val="24"/>
          <w:lang w:val="ru-RU" w:eastAsia="ru-RU"/>
        </w:rPr>
        <w:t>ород</w:t>
      </w:r>
      <w:r w:rsidRPr="00453A19">
        <w:rPr>
          <w:sz w:val="24"/>
          <w:szCs w:val="24"/>
          <w:lang w:val="ru-RU" w:eastAsia="ru-RU"/>
        </w:rPr>
        <w:t xml:space="preserve"> Кировск с целью презентации туристического и инвестиционного потенциала города Кировска, мер государственной поддержки Мурманской области;</w:t>
      </w:r>
    </w:p>
    <w:p w14:paraId="3D6B436B" w14:textId="40C3C9DD" w:rsidR="00E03635" w:rsidRPr="00453A19" w:rsidRDefault="00E03635" w:rsidP="006F6E0C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453A19">
        <w:rPr>
          <w:sz w:val="24"/>
          <w:szCs w:val="24"/>
          <w:lang w:val="ru-RU" w:eastAsia="ru-RU"/>
        </w:rPr>
        <w:t>выпуск статей о зимнем и летнем сезоне в Хибинах в бортовом журнале «Навигатор» авиакомпании «Северсталь»;</w:t>
      </w:r>
    </w:p>
    <w:p w14:paraId="570644B9" w14:textId="508CC8CD" w:rsidR="00E03635" w:rsidRPr="00453A19" w:rsidRDefault="00E03635" w:rsidP="006F6E0C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453A19">
        <w:rPr>
          <w:sz w:val="24"/>
          <w:szCs w:val="24"/>
          <w:lang w:val="ru-RU" w:eastAsia="ru-RU"/>
        </w:rPr>
        <w:t>выпуск туристического дайджеста «Хибины» для информирования туристов, жителей и гостей города об объектах туристического интереса и инфраструктуре гостеприимства города Кировска;</w:t>
      </w:r>
    </w:p>
    <w:p w14:paraId="268759C8" w14:textId="2254AE93" w:rsidR="00E03635" w:rsidRPr="00453A19" w:rsidRDefault="00E03635" w:rsidP="006F6E0C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453A19">
        <w:rPr>
          <w:sz w:val="24"/>
          <w:szCs w:val="24"/>
          <w:lang w:val="ru-RU" w:eastAsia="ru-RU"/>
        </w:rPr>
        <w:t>проведение инфо-тура «Стройотряд» Российского союза туриндустрии с целью продвижения туристского потенциала дестинации «Хибины»;</w:t>
      </w:r>
    </w:p>
    <w:p w14:paraId="318C08B3" w14:textId="409AFC33" w:rsidR="00E03635" w:rsidRPr="00453A19" w:rsidRDefault="00E03635" w:rsidP="006F6E0C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453A19">
        <w:rPr>
          <w:sz w:val="24"/>
          <w:szCs w:val="24"/>
          <w:lang w:val="ru-RU" w:eastAsia="ru-RU"/>
        </w:rPr>
        <w:t>участие в III Всероссийском съезде туристско-информационных центров в Республике Карелия;</w:t>
      </w:r>
    </w:p>
    <w:p w14:paraId="643699F6" w14:textId="583A2C65" w:rsidR="00E03635" w:rsidRPr="00453A19" w:rsidRDefault="00E03635" w:rsidP="006F6E0C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453A19">
        <w:rPr>
          <w:sz w:val="24"/>
          <w:szCs w:val="24"/>
          <w:lang w:val="ru-RU" w:eastAsia="ru-RU"/>
        </w:rPr>
        <w:t>участие во Всероссийском съезде туристско-информационных организаций – деловом форуме</w:t>
      </w:r>
      <w:r>
        <w:rPr>
          <w:sz w:val="24"/>
          <w:szCs w:val="24"/>
          <w:lang w:val="ru-RU" w:eastAsia="ru-RU"/>
        </w:rPr>
        <w:t xml:space="preserve"> «Продвижение территорий» в г. Санкт-Петербурге;</w:t>
      </w:r>
    </w:p>
    <w:p w14:paraId="1DBD5187" w14:textId="092D8524" w:rsidR="00E03635" w:rsidRPr="00453A19" w:rsidRDefault="00E03635" w:rsidP="006F6E0C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453A19">
        <w:rPr>
          <w:sz w:val="24"/>
          <w:szCs w:val="24"/>
          <w:lang w:val="ru-RU" w:eastAsia="ru-RU"/>
        </w:rPr>
        <w:t>победа (гран-при) проекта «Юный исследователь Хибин» во Всероссийском конкурсе детских туристских проектов в сфере экологического туризма Федерального агентства по туризму</w:t>
      </w:r>
      <w:r w:rsidR="006F6E0C">
        <w:rPr>
          <w:sz w:val="24"/>
          <w:szCs w:val="24"/>
          <w:lang w:val="ru-RU" w:eastAsia="ru-RU"/>
        </w:rPr>
        <w:t>.</w:t>
      </w:r>
    </w:p>
    <w:p w14:paraId="6ACAE1B9" w14:textId="77777777" w:rsidR="00E03635" w:rsidRPr="00453A19" w:rsidRDefault="00E03635" w:rsidP="00E03635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4.</w:t>
      </w:r>
      <w:r>
        <w:t xml:space="preserve"> </w:t>
      </w:r>
      <w:r w:rsidRPr="00453A19">
        <w:rPr>
          <w:sz w:val="24"/>
          <w:szCs w:val="24"/>
          <w:lang w:val="ru-RU" w:eastAsia="ru-RU"/>
        </w:rPr>
        <w:t>Работа системы искусственного оснежения, которая позволила начать горнолыжный сезон 2022/2023 первыми в России (6 ноября) и завершить в начале июня. В целом сезон продлился 214 дней.</w:t>
      </w:r>
    </w:p>
    <w:p w14:paraId="04425F0A" w14:textId="77777777" w:rsidR="00E03635" w:rsidRPr="00453A19" w:rsidRDefault="00E03635" w:rsidP="00E03635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 Р</w:t>
      </w:r>
      <w:r w:rsidRPr="00453A19">
        <w:rPr>
          <w:sz w:val="24"/>
          <w:szCs w:val="24"/>
          <w:lang w:val="ru-RU" w:eastAsia="ru-RU"/>
        </w:rPr>
        <w:t xml:space="preserve">еализация проекта «Школа гидов природного туризма», направленного на подготовку профессиональных кадров туристической отрасти, повышение качества оказываемых туристических услуг, вовлечение местного населения в туристическую деятельность, а также на разработку новых маршрутов и экскурсий по городу Кировску и ТРК «Хибины». В 2022 году проект победил во всероссийском Конкурсе Федерального агентства по туризму в номинации «Лучшие образовательные практики в области взаимодействия организации с организациями туристкой индустрии в процессе подготовки кадров». </w:t>
      </w:r>
    </w:p>
    <w:p w14:paraId="0144AB2C" w14:textId="77777777" w:rsidR="00E03635" w:rsidRPr="00453A19" w:rsidRDefault="00E03635" w:rsidP="00E03635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</w:t>
      </w:r>
      <w:r w:rsidRPr="00453A19">
        <w:rPr>
          <w:sz w:val="24"/>
          <w:szCs w:val="24"/>
          <w:lang w:val="ru-RU" w:eastAsia="ru-RU"/>
        </w:rPr>
        <w:t>. Проведение крупных спортивных и событийных мероприятий в городе Кировске: Всероссийские соревнования по лыжным гонкам «Хибинская весна» и «Хибинская гонка», ультрамарафон «Трейл Хибины», Всероссийские соревнования по лыжным гонкам Финал Кубка России, фестиваль снежно-ледовых скульптур «Снеголед», приключенческие соревнования по туристическому многоборью «Эскимосские игры», фестиваль «Сила Цвета» н</w:t>
      </w:r>
      <w:r>
        <w:rPr>
          <w:sz w:val="24"/>
          <w:szCs w:val="24"/>
          <w:lang w:val="ru-RU" w:eastAsia="ru-RU"/>
        </w:rPr>
        <w:t>а ГК «Большой Вудъявр» и другие.</w:t>
      </w:r>
    </w:p>
    <w:p w14:paraId="426774BA" w14:textId="77777777" w:rsidR="00E03635" w:rsidRPr="00453A19" w:rsidRDefault="00E03635" w:rsidP="00E03635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За 1 полугодие 2023 года город Кировск суммарно посетило 167 685 человек. Ожидается, что по итогам 2023 года количество посетителей увеличится на 1,8 % по сравнению с 2022 годом и составит 250 000 человек, при этом доля иностранных туристов в общем объеме туристического потока незначительно увеличится и составит 0,4 %.</w:t>
      </w:r>
    </w:p>
    <w:p w14:paraId="55D6F830" w14:textId="77777777" w:rsidR="00E03635" w:rsidRPr="00E03635" w:rsidRDefault="00E03635" w:rsidP="00E03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09BAD9" w14:textId="247BCCD5" w:rsidR="0026778E" w:rsidRPr="00850644" w:rsidRDefault="00B319D3" w:rsidP="00C07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6778E" w:rsidRPr="00850644">
        <w:rPr>
          <w:rFonts w:ascii="Times New Roman" w:hAnsi="Times New Roman" w:cs="Times New Roman"/>
          <w:sz w:val="24"/>
          <w:szCs w:val="24"/>
        </w:rPr>
        <w:t>. Доходы бюджета</w:t>
      </w:r>
      <w:r w:rsidR="00C56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216E6" w14:textId="77777777" w:rsidR="00C07897" w:rsidRDefault="00C07897" w:rsidP="004A15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963FF3" w14:textId="77777777" w:rsidR="004A15EF" w:rsidRPr="004A15EF" w:rsidRDefault="0026778E" w:rsidP="004A15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  <w:r w:rsidR="004A15EF"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города Кировска в 2022 году исполнен по доходам в сумме 3 222 394,3 тыс. рублей или 114,4 % к уровню 2021 года.</w:t>
      </w:r>
    </w:p>
    <w:p w14:paraId="281FFFB5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доходы бюджета города Кировска за 2022 год составили 1 669 499,5 тыс. рублей (в 2021 году – 1 368 113,5 тыс. рублей),</w:t>
      </w:r>
      <w:r w:rsidRPr="004A15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т.ч.: налоговые доходы – 1 130 302,7 тыс. рублей, неналоговые доходы – 539 196,7 тыс. рублей.</w:t>
      </w:r>
    </w:p>
    <w:p w14:paraId="6EA17F98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пополнения местного бюджета является налог на доходы физических лиц (НДФЛ). За 2022 год поступления по НДФЛ составили 959 542,2 тыс. рублей (за 2021 год – 706 209,7 тыс. рублей), включая НДФЛ с доходов, в отношении которых исчисление и уплата налога осуществляется в соответствии со статьями 227, 227.1 и 228 Налогового кодекса Российской Федерации в сумме 3 476,1 тыс. рублей (за 2021 год – 2 924,5 тыс. рублей).</w:t>
      </w:r>
    </w:p>
    <w:p w14:paraId="44A8D6F1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безвозмездных поступлений за 2022 год составил 1 552 894,8 тыс. рублей (в 2021 году – 1 447 953,2 тыс. рублей).</w:t>
      </w:r>
    </w:p>
    <w:p w14:paraId="1C4AA49C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города Кировска за 2022 год составили 3 302 215,1 тыс. рублей (в 2021 году – 2 865 745,0 тыс. рублей).</w:t>
      </w:r>
    </w:p>
    <w:p w14:paraId="7699ABF7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местного бюджета за 2022 год составил – 79 820,8 тыс. рублей.</w:t>
      </w:r>
    </w:p>
    <w:p w14:paraId="0FFEB936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источников финансирования дефицита бюджета выступали кредиты коммерческих банков. </w:t>
      </w:r>
    </w:p>
    <w:p w14:paraId="2E7F3FCD" w14:textId="77777777" w:rsidR="004A15EF" w:rsidRPr="004A15EF" w:rsidRDefault="004A15EF" w:rsidP="004A1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муниципального долга по состоянию на 01.01.2023 составляет 429 000,0 тыс. рублей, что, в свою очередь, составляет 25,7 % от общего объема доходов бюджета города Кировска без учета безвозмездных поступлений и </w:t>
      </w:r>
      <w:r w:rsidRPr="004A15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соответствует</w:t>
      </w: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ограничениям, установленным действующим бюджетным законодательством.  </w:t>
      </w:r>
    </w:p>
    <w:p w14:paraId="6232FBB4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полугодие 2023 года собственные доходы бюджета города Кировска составили 883 482,3 тыс. рублей. Поступления по НДФЛ составили 456 441,6 тыс. рублей, включая НДФЛ с доходов, в отношении которых исчисление и уплата налога осуществляется в соответствии со статьями 227, 227.1 и 228 Налогового кодекса Российской Федерации в сумме 768,7 тыс. рублей.</w:t>
      </w:r>
    </w:p>
    <w:p w14:paraId="67268138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безвозмездных поступлений за 1 полугодие 2022 года составил 582 395,3 тыс. рублей (в 2021 году – 542 871,5 тыс. рублей).</w:t>
      </w:r>
    </w:p>
    <w:p w14:paraId="4B383B8D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города Кировска за 1 полугодие 2022 года составили 1 300 279,9 тыс. рублей (в 2021 году – 1 142 399,7 тыс. рублей).</w:t>
      </w:r>
    </w:p>
    <w:p w14:paraId="475173E1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 местного бюджета за 1 полугодие 2022 года составил – 37 350,9 тыс. рублей.</w:t>
      </w:r>
    </w:p>
    <w:p w14:paraId="1AD7488C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Кассовое исполнение бюджета по состоянию на 01.07.2023 по собственным доходам составило 52,4 %, по расходам – 43,7 %.</w:t>
      </w:r>
    </w:p>
    <w:p w14:paraId="30DDD87A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бюджета города Кировска на 2023-2025 годы, утвержденного решением Совета депутатов муниципального округа город Кировск с подведомственной территорией Мурманской области № 73 от 20.12.2022 (в редакции от 25.07.2023 № 38), по итогам 2023 года:</w:t>
      </w:r>
    </w:p>
    <w:p w14:paraId="49C68B19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налоговых и неналоговых поступлений в бюджет города Кировска составил 1 687 254,2 тыс. рублей (101,1 % от уровня 2022 года);</w:t>
      </w:r>
    </w:p>
    <w:p w14:paraId="60D3228F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безвозмездных поступлений – 1 428 839,4 тыс. рублей (92,0 % от уровня 2022 года);</w:t>
      </w:r>
    </w:p>
    <w:p w14:paraId="1EE1B80B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расходов местного бюджета – 3 249 791,8 тыс. рублей (98,4 % от уровня 2022 года);</w:t>
      </w:r>
    </w:p>
    <w:p w14:paraId="545E4DA5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местного бюджета – 133 698,2 тыс. рублей.</w:t>
      </w:r>
    </w:p>
    <w:p w14:paraId="40D59001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объема налоговых и неналоговых доходов в 2023 году связан с увеличением поступлений налога на доходы физических лиц за счет роста заработной платы.</w:t>
      </w:r>
    </w:p>
    <w:p w14:paraId="5C0240C4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объема безвозмездных поступлений в 2023 году связано с предоставлением бюджету города Кировска в 2022 году из областного бюджета значительных сумм безвозмездных поступлений от других бюджетов бюджетной системы Российской Федерации, а именно:</w:t>
      </w:r>
    </w:p>
    <w:p w14:paraId="5D7B8734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дотации на поддержку мер по обеспечению сбалансированности бюджетов в сумме 90 996,5 тыс. рублей;</w:t>
      </w:r>
    </w:p>
    <w:p w14:paraId="66FEB439" w14:textId="77777777" w:rsidR="004A15EF" w:rsidRPr="004A15EF" w:rsidRDefault="004A15EF" w:rsidP="004A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1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межбюджетного трансферта, передаваемого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среды, на сумму 90 000,00 тыс. рублей.</w:t>
      </w:r>
    </w:p>
    <w:p w14:paraId="7D520A85" w14:textId="5BD28E83" w:rsidR="0026778E" w:rsidRPr="00850644" w:rsidRDefault="0026778E" w:rsidP="002677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790194" w14:textId="7603CCAA" w:rsidR="0026778E" w:rsidRPr="00DE3456" w:rsidRDefault="0026778E" w:rsidP="00DE3456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778E" w:rsidRPr="00DE3456" w:rsidSect="00644B50">
          <w:head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0856AC5" w14:textId="77777777" w:rsidR="00E703DF" w:rsidRPr="00110CB3" w:rsidRDefault="00E703DF" w:rsidP="00E703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10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 3</w:t>
      </w:r>
    </w:p>
    <w:p w14:paraId="595DE0AC" w14:textId="77777777" w:rsidR="00E703DF" w:rsidRPr="00110CB3" w:rsidRDefault="00E703DF" w:rsidP="00E703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811DB3" w14:textId="77777777" w:rsidR="00E703DF" w:rsidRPr="00110CB3" w:rsidRDefault="00E703DF" w:rsidP="00E703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0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Прогноз социально-экономического развития муниципального образования муниципальный округ город Кировск с подведомственной территорией Мурманской области на 2024 год и на плановый период 2025-2026 годов</w:t>
      </w:r>
    </w:p>
    <w:p w14:paraId="515D0F21" w14:textId="77777777" w:rsidR="00E703DF" w:rsidRPr="00110CB3" w:rsidRDefault="00E703DF" w:rsidP="00E703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42572571"/>
    </w:p>
    <w:tbl>
      <w:tblPr>
        <w:tblpPr w:leftFromText="180" w:rightFromText="180" w:vertAnchor="text" w:tblpX="-105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1739"/>
        <w:gridCol w:w="1008"/>
        <w:gridCol w:w="1029"/>
        <w:gridCol w:w="1026"/>
        <w:gridCol w:w="1026"/>
        <w:gridCol w:w="1026"/>
        <w:gridCol w:w="1096"/>
        <w:gridCol w:w="1026"/>
        <w:gridCol w:w="1026"/>
        <w:gridCol w:w="1203"/>
      </w:tblGrid>
      <w:tr w:rsidR="00E703DF" w:rsidRPr="00E71377" w14:paraId="13B260C9" w14:textId="77777777" w:rsidTr="008D33B4">
        <w:trPr>
          <w:trHeight w:val="368"/>
          <w:tblHeader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A3A2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8" w:name="_Hlk142572333"/>
          </w:p>
          <w:p w14:paraId="5B36F02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</w:t>
            </w:r>
          </w:p>
          <w:p w14:paraId="65A88C6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ED25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F7715D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</w:t>
            </w:r>
          </w:p>
          <w:p w14:paraId="268CA2B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56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endnoteReference w:id="1"/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FA19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 </w:t>
            </w: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99A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Прогноз</w:t>
            </w:r>
          </w:p>
        </w:tc>
      </w:tr>
      <w:tr w:rsidR="00E703DF" w:rsidRPr="00E71377" w14:paraId="0CFF1158" w14:textId="77777777" w:rsidTr="008D33B4">
        <w:trPr>
          <w:trHeight w:val="774"/>
          <w:tblHeader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7B7D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39AA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FD3D3" w14:textId="4B6D2420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 w:rsidR="00571762"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E2E7B" w14:textId="3A78574E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 w:rsidR="00571762"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9DC9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006F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A06F19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2024 г.</w:t>
            </w:r>
          </w:p>
          <w:p w14:paraId="776FF85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7EA0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7F97A6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г.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9071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8F3245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г.</w:t>
            </w:r>
          </w:p>
          <w:p w14:paraId="52C56BD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7730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094651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6773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548A01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 г.</w:t>
            </w:r>
          </w:p>
          <w:p w14:paraId="7E31AE9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5131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4BACAB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 г.</w:t>
            </w:r>
          </w:p>
        </w:tc>
      </w:tr>
      <w:tr w:rsidR="00E703DF" w:rsidRPr="00E71377" w14:paraId="2BC497CE" w14:textId="77777777" w:rsidTr="008D33B4">
        <w:trPr>
          <w:trHeight w:val="203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49080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59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4CA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7137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73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7137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406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AC9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Консерват</w:t>
            </w:r>
          </w:p>
          <w:p w14:paraId="3C0AEC2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ивный вариант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BF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Базовый вариант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555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Консерват</w:t>
            </w:r>
          </w:p>
          <w:p w14:paraId="61B7969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ивный вариант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A3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Базовый вариант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F4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Консерват</w:t>
            </w:r>
          </w:p>
          <w:p w14:paraId="2FC365B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ивный вариант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FF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Базовый вариант</w:t>
            </w:r>
          </w:p>
        </w:tc>
      </w:tr>
      <w:tr w:rsidR="00E703DF" w:rsidRPr="00E71377" w14:paraId="648BDD8F" w14:textId="77777777" w:rsidTr="005F1C64">
        <w:trPr>
          <w:trHeight w:val="203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0790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Демографические показатели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39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F7A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BDC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A9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D8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D0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ED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C6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64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08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F1C64" w:rsidRPr="00CF5CCF" w14:paraId="7300C67B" w14:textId="77777777" w:rsidTr="005F1C64">
        <w:trPr>
          <w:trHeight w:val="305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C4647" w14:textId="77777777" w:rsidR="005F1C64" w:rsidRPr="00E71377" w:rsidRDefault="005F1C64" w:rsidP="005F1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Численность населения (среднегодовая) – всего</w:t>
            </w:r>
          </w:p>
          <w:p w14:paraId="004A6BD0" w14:textId="77777777" w:rsidR="005F1C64" w:rsidRPr="00E71377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1C0" w14:textId="3D4B5650" w:rsidR="005F1C64" w:rsidRPr="00E71377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C83" w14:textId="2E7CF3EA" w:rsidR="005F1C64" w:rsidRPr="0022262A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27,9</w:t>
            </w:r>
            <w:r w:rsidR="00571762" w:rsidRPr="002226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D0B" w14:textId="429D98C6" w:rsidR="005F1C64" w:rsidRPr="0022262A" w:rsidRDefault="0057176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26,475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7C9" w14:textId="2F83395D" w:rsidR="005F1C64" w:rsidRPr="00CF5CCF" w:rsidRDefault="00BC3CD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26</w:t>
            </w: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D39" w14:textId="77F8DBF7" w:rsidR="005F1C64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25,8</w:t>
            </w:r>
            <w:r w:rsidR="002C034D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06D" w14:textId="0411BF23" w:rsidR="005F1C64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25,851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74F0" w14:textId="29E412E7" w:rsidR="005F1C64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25,557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865" w14:textId="08DF92A4" w:rsidR="005F1C64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25,646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A23F" w14:textId="492AE2E0" w:rsidR="005F1C64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  <w:r w:rsidR="00C25342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6A3" w14:textId="481C59C6" w:rsidR="005F1C64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25,486</w:t>
            </w:r>
          </w:p>
        </w:tc>
      </w:tr>
      <w:tr w:rsidR="005F1C64" w:rsidRPr="00CF5CCF" w14:paraId="319A935F" w14:textId="77777777" w:rsidTr="005F1C64">
        <w:trPr>
          <w:trHeight w:val="305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CFC4B" w14:textId="77777777" w:rsidR="005F1C64" w:rsidRPr="00E71377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A21" w14:textId="08E8F2C3" w:rsidR="005F1C64" w:rsidRPr="00E71377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 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882" w14:textId="7544EE5B" w:rsidR="005F1C64" w:rsidRPr="0022262A" w:rsidRDefault="0025635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8DF" w14:textId="21DDAECC" w:rsidR="005F1C64" w:rsidRPr="0022262A" w:rsidRDefault="0025635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E18" w14:textId="3B8E1208" w:rsidR="005F1C64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98,</w:t>
            </w:r>
            <w:r w:rsidR="00924D61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6258" w14:textId="178EB4B5" w:rsidR="005F1C64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994" w14:textId="330DC0EA" w:rsidR="005F1C64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63E9" w14:textId="0511E970" w:rsidR="005F1C64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</w:t>
            </w:r>
            <w:r w:rsidR="00924D61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6FC" w14:textId="3CFD4B7B" w:rsidR="005F1C64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4667" w14:textId="5D99F8B5" w:rsidR="005F1C64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</w:t>
            </w:r>
            <w:r w:rsidR="00924D61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AD9" w14:textId="7DF8ED13" w:rsidR="005F1C64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</w:t>
            </w:r>
            <w:r w:rsidR="00C25342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5F1C64" w:rsidRPr="00CF5CCF" w14:paraId="45597598" w14:textId="77777777" w:rsidTr="008D33B4">
        <w:trPr>
          <w:trHeight w:val="30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78B36" w14:textId="5F31A1E7" w:rsidR="005F1C64" w:rsidRPr="00E71377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3B8" w14:textId="77777777" w:rsidR="005F1C64" w:rsidRPr="00E71377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029" w14:textId="77777777" w:rsidR="005F1C64" w:rsidRPr="0022262A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E853" w14:textId="77777777" w:rsidR="005F1C64" w:rsidRPr="0022262A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37E" w14:textId="77777777" w:rsidR="005F1C64" w:rsidRPr="00CF5CCF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C5C" w14:textId="77777777" w:rsidR="005F1C64" w:rsidRPr="00CF5CCF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91E" w14:textId="77777777" w:rsidR="005F1C64" w:rsidRPr="00CF5CCF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99D" w14:textId="77777777" w:rsidR="005F1C64" w:rsidRPr="00CF5CCF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473" w14:textId="77777777" w:rsidR="005F1C64" w:rsidRPr="00CF5CCF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F5B" w14:textId="77777777" w:rsidR="005F1C64" w:rsidRPr="00CF5CCF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D02" w14:textId="77777777" w:rsidR="005F1C64" w:rsidRPr="00CF5CCF" w:rsidRDefault="005F1C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3DF" w:rsidRPr="00CF5CCF" w14:paraId="556925C2" w14:textId="77777777" w:rsidTr="008D33B4">
        <w:trPr>
          <w:trHeight w:val="305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CA76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городского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0B4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80B" w14:textId="5A9F2599" w:rsidR="00E703DF" w:rsidRPr="0022262A" w:rsidRDefault="0057176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25,765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F85" w14:textId="6614D76C" w:rsidR="00E703DF" w:rsidRPr="0022262A" w:rsidRDefault="0057176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24,487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3FD" w14:textId="77660CE5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24,0</w:t>
            </w:r>
            <w:r w:rsidR="00924D61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8B9" w14:textId="195FE89F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23,7</w:t>
            </w:r>
            <w:r w:rsidR="00C25342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5C5" w14:textId="785EB587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23,</w:t>
            </w:r>
            <w:r w:rsidR="00924D61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1C2" w14:textId="689104EA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23,</w:t>
            </w:r>
            <w:r w:rsidR="00924D61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  <w:r w:rsidR="00C25342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C58" w14:textId="5F8C95B3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23,</w:t>
            </w:r>
            <w:r w:rsidR="00924D61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93F" w14:textId="56210204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23,</w:t>
            </w:r>
            <w:r w:rsidR="00C25342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1AB2" w14:textId="6B974BDA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23,4</w:t>
            </w:r>
            <w:r w:rsidR="00924D61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47</w:t>
            </w:r>
          </w:p>
        </w:tc>
      </w:tr>
      <w:tr w:rsidR="00E703DF" w:rsidRPr="00CF5CCF" w14:paraId="7CC88A52" w14:textId="77777777" w:rsidTr="008D33B4">
        <w:trPr>
          <w:trHeight w:val="305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A707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CF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 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827C" w14:textId="760A271B" w:rsidR="00E703DF" w:rsidRPr="0022262A" w:rsidRDefault="0057176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18" w14:textId="38D50D83" w:rsidR="00E703DF" w:rsidRPr="0022262A" w:rsidRDefault="0025635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1A9" w14:textId="743055D9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C43" w14:textId="5D37DC03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533" w14:textId="22DC8634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DB7" w14:textId="578B1363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DAB" w14:textId="40512AAD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4A16" w14:textId="7039CD28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3FB" w14:textId="49D8E58F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</w:t>
            </w:r>
            <w:r w:rsidR="00C25342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</w:tr>
      <w:tr w:rsidR="00E703DF" w:rsidRPr="00CF5CCF" w14:paraId="76FC098A" w14:textId="77777777" w:rsidTr="008D33B4">
        <w:trPr>
          <w:trHeight w:val="305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F571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сельского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50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5D0" w14:textId="44797925" w:rsidR="00E703DF" w:rsidRPr="0022262A" w:rsidRDefault="0057176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2,154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EFD" w14:textId="6E44F26B" w:rsidR="00E703DF" w:rsidRPr="0022262A" w:rsidRDefault="0057176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1,988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31D" w14:textId="73CC7C40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2,0</w:t>
            </w:r>
            <w:r w:rsidR="00924D61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C42" w14:textId="12A52114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2,06</w:t>
            </w:r>
            <w:r w:rsidR="00C25342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88F5" w14:textId="7EEAB5A7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2,0</w:t>
            </w:r>
            <w:r w:rsidR="00924D61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5B2" w14:textId="129425F2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2,04</w:t>
            </w:r>
            <w:r w:rsidR="00C25342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D93" w14:textId="6A1CCE94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2,05</w:t>
            </w:r>
            <w:r w:rsidR="00924D61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710" w14:textId="50CCFA87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2,0</w:t>
            </w:r>
            <w:r w:rsidR="00924D61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r w:rsidR="00C25342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F4E" w14:textId="75060617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2,0</w:t>
            </w:r>
            <w:r w:rsidR="00924D61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39</w:t>
            </w:r>
          </w:p>
        </w:tc>
      </w:tr>
      <w:tr w:rsidR="00E703DF" w:rsidRPr="00CF5CCF" w14:paraId="248F35B2" w14:textId="77777777" w:rsidTr="008D33B4">
        <w:trPr>
          <w:trHeight w:val="305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6FAE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ED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 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05A" w14:textId="414594EC" w:rsidR="00E703DF" w:rsidRPr="0022262A" w:rsidRDefault="0057176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0C2" w14:textId="2BED666A" w:rsidR="00E703DF" w:rsidRPr="0022262A" w:rsidRDefault="0025635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92,3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A2D" w14:textId="2C08A41D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105,</w:t>
            </w:r>
            <w:r w:rsidR="00924D61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92C" w14:textId="090F5476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B3E" w14:textId="7A06E71A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6B2" w14:textId="20D9B015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717" w14:textId="761A8A15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1AF" w14:textId="04CBBDDA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8CE" w14:textId="050CC8FB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</w:t>
            </w:r>
            <w:r w:rsidR="00C25342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</w:tr>
      <w:tr w:rsidR="00E703DF" w:rsidRPr="00CF5CCF" w14:paraId="4750E42D" w14:textId="77777777" w:rsidTr="008D33B4">
        <w:trPr>
          <w:trHeight w:val="30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BC5D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родившихся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46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5492" w14:textId="4A4B2F79" w:rsidR="00E703DF" w:rsidRPr="00E71377" w:rsidRDefault="0057176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  <w:r w:rsidR="00B1281C"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04A8" w14:textId="79FB853B" w:rsidR="00E703DF" w:rsidRPr="00E71377" w:rsidRDefault="0057176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B1281C"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3E6" w14:textId="60B18BED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BA7D" w14:textId="74B5605B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8BE" w14:textId="68CB60F9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A43" w14:textId="3AF5CD9B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2FF" w14:textId="506D43E3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DE44" w14:textId="705A8240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84C" w14:textId="199FFC46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217</w:t>
            </w:r>
          </w:p>
        </w:tc>
      </w:tr>
      <w:tr w:rsidR="00E703DF" w:rsidRPr="00CF5CCF" w14:paraId="2B2B9B6E" w14:textId="77777777" w:rsidTr="008D33B4">
        <w:trPr>
          <w:trHeight w:val="30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E60A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умерших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30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B66" w14:textId="27F3ED73" w:rsidR="00E703DF" w:rsidRPr="00E71377" w:rsidRDefault="00B128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  <w:r w:rsidR="00E47025"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950" w14:textId="1509EFF8" w:rsidR="00E703DF" w:rsidRPr="00E71377" w:rsidRDefault="00B128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310" w14:textId="65326FEA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DDB" w14:textId="18088338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125" w14:textId="55D5267C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730" w14:textId="12E72EB4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1BF" w14:textId="2A2183FD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6E7" w14:textId="17894C8D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F93" w14:textId="581CEE10" w:rsidR="00E703DF" w:rsidRPr="00CF5CCF" w:rsidRDefault="00E4702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379</w:t>
            </w:r>
          </w:p>
        </w:tc>
      </w:tr>
      <w:tr w:rsidR="00E703DF" w:rsidRPr="00CF5CCF" w14:paraId="2D7071C7" w14:textId="77777777" w:rsidTr="008D33B4">
        <w:trPr>
          <w:trHeight w:val="30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F69CB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коэффициент рождаемости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C1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на 1000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9EA3" w14:textId="214B4AA3" w:rsidR="00E703DF" w:rsidRPr="0022262A" w:rsidRDefault="00B128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C5B4" w14:textId="18D19BB2" w:rsidR="00E703DF" w:rsidRPr="0022262A" w:rsidRDefault="00B128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26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935" w14:textId="0E61693C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8E6" w14:textId="4076CCE1" w:rsidR="00E47025" w:rsidRPr="00CF5CCF" w:rsidRDefault="00C25342" w:rsidP="00E47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FBC" w14:textId="205CB8CF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146" w14:textId="635E42C8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9F8" w14:textId="4B8A6AEA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A23" w14:textId="74D461D9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86E" w14:textId="239B488A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8,5</w:t>
            </w:r>
          </w:p>
        </w:tc>
      </w:tr>
      <w:tr w:rsidR="00E703DF" w:rsidRPr="00CF5CCF" w14:paraId="2D4034AF" w14:textId="77777777" w:rsidTr="008D33B4">
        <w:trPr>
          <w:trHeight w:val="30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9B38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коэффициент смертности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8B9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на 1000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CC5" w14:textId="550BE4BD" w:rsidR="00E703DF" w:rsidRPr="00E71377" w:rsidRDefault="00B128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A0F" w14:textId="6926130C" w:rsidR="00E703DF" w:rsidRPr="00E71377" w:rsidRDefault="00B128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8C8" w14:textId="293A6E75" w:rsidR="00E703DF" w:rsidRPr="00CF5CCF" w:rsidRDefault="00924D6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</w:t>
            </w:r>
            <w:r w:rsidR="00C25342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B780" w14:textId="31295AA9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0FB" w14:textId="72E07EB0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1F7" w14:textId="6D5E4998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FF8" w14:textId="73B27724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29F" w14:textId="528615A3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7C8" w14:textId="09B835D5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14,9</w:t>
            </w:r>
          </w:p>
        </w:tc>
      </w:tr>
      <w:tr w:rsidR="00E703DF" w:rsidRPr="00CF5CCF" w14:paraId="55411820" w14:textId="77777777" w:rsidTr="008D33B4">
        <w:trPr>
          <w:trHeight w:val="30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1EF5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прибывших</w:t>
            </w: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– 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D25" w14:textId="3A07FE66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4E8" w14:textId="330EF5A9" w:rsidR="00E703DF" w:rsidRPr="00E71377" w:rsidRDefault="0025635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AD9" w14:textId="042B6872" w:rsidR="00E703DF" w:rsidRPr="00E71377" w:rsidRDefault="00B128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655" w14:textId="04751312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A01" w14:textId="6D258792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B03" w14:textId="01231DCF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2FA" w14:textId="540D7CDB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634" w14:textId="3C26570B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327" w14:textId="10B0B2EB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3BB" w14:textId="1E93D556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1149</w:t>
            </w:r>
          </w:p>
        </w:tc>
      </w:tr>
      <w:tr w:rsidR="00E703DF" w:rsidRPr="00CF5CCF" w14:paraId="4E62AD0A" w14:textId="77777777" w:rsidTr="008D33B4">
        <w:trPr>
          <w:trHeight w:val="30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5C9D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выбывших </w:t>
            </w: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– 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2AA" w14:textId="5A1E49BF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A581" w14:textId="3A8235F0" w:rsidR="00E703DF" w:rsidRPr="00E71377" w:rsidRDefault="0025635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638" w14:textId="7FC1901C" w:rsidR="00E703DF" w:rsidRPr="00E71377" w:rsidRDefault="0025635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2D0" w14:textId="75597546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B1" w14:textId="653402D1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BC1" w14:textId="5CCB2D9B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DC1" w14:textId="0856A30F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81" w14:textId="309FC8BC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E43" w14:textId="17335351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77C" w14:textId="3780D831" w:rsidR="00E703DF" w:rsidRPr="00CF5CCF" w:rsidRDefault="00644729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1124</w:t>
            </w:r>
          </w:p>
        </w:tc>
      </w:tr>
      <w:tr w:rsidR="00E703DF" w:rsidRPr="00E71377" w14:paraId="20025FA2" w14:textId="77777777" w:rsidTr="008D33B4">
        <w:trPr>
          <w:trHeight w:val="30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6FC1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Коэффициент естественного прироста (убыли)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7A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на 1000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6F8" w14:textId="4B6B955F" w:rsidR="00E703DF" w:rsidRPr="00CF5CCF" w:rsidRDefault="0025635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-10,</w:t>
            </w:r>
            <w:r w:rsidR="00644729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11B" w14:textId="49FBBA5D" w:rsidR="00E703DF" w:rsidRPr="00CF5CCF" w:rsidRDefault="0025635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-6,</w:t>
            </w:r>
            <w:r w:rsidR="00644729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9B2" w14:textId="3DBAAA83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-7,1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70A" w14:textId="089AF579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19F" w14:textId="537CB5F2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-7,2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553" w14:textId="6943F198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-7,9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C59" w14:textId="2880A2A5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-7,0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8D7" w14:textId="0E21F1AD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-7,9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706" w14:textId="1D3A137F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-6,4</w:t>
            </w:r>
          </w:p>
        </w:tc>
      </w:tr>
      <w:tr w:rsidR="00E703DF" w:rsidRPr="00E71377" w14:paraId="14AC2E54" w14:textId="77777777" w:rsidTr="008D33B4">
        <w:trPr>
          <w:trHeight w:val="30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B842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56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на 1000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BE0" w14:textId="2674A0B2" w:rsidR="00E703DF" w:rsidRPr="00CF5CCF" w:rsidRDefault="0025635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0B2" w14:textId="39005079" w:rsidR="00E703DF" w:rsidRPr="00CF5CCF" w:rsidRDefault="0025635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</w:t>
            </w:r>
            <w:r w:rsidR="00644729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ADB" w14:textId="549DF1E2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-4,0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7442" w14:textId="08EC308C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380" w14:textId="10DC04D4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94C" w14:textId="0E0E985F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5ED" w14:textId="254792F3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5E7" w14:textId="7CE87476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BAF" w14:textId="6E91EEF1" w:rsidR="00E703DF" w:rsidRPr="00CF5CCF" w:rsidRDefault="00C2534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</w:tr>
      <w:tr w:rsidR="00E703DF" w:rsidRPr="00E71377" w14:paraId="24518FFA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A199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2. Производство товаров и услуг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8B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7EA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D0E8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3743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D28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CDF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2F2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122D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E08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FE6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703DF" w:rsidRPr="00E71377" w14:paraId="66B862D4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D1FF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2.1 Промышленное производство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9A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D9D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562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708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CFF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A3B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9DF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1F1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83E6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73B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3DF" w:rsidRPr="00E71377" w14:paraId="7AB7FA00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45B6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F9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F6B" w14:textId="54B10439" w:rsidR="00E703DF" w:rsidRPr="00CF5CCF" w:rsidRDefault="0051018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49289,9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DD5B" w14:textId="6FA6B07E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64208,2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B9A" w14:textId="73746FEF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65396,1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79E" w14:textId="79651556" w:rsidR="00E703DF" w:rsidRPr="00CF5CCF" w:rsidRDefault="00E51C3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65766,2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D7" w14:textId="246C0160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66608,8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212" w14:textId="5BDE0555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6650</w:t>
            </w:r>
            <w:r w:rsidR="00E51C38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EB3" w14:textId="70E5545D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68194,9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A8D" w14:textId="77539855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67464,9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5E5" w14:textId="115CD654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69962,0</w:t>
            </w:r>
          </w:p>
        </w:tc>
      </w:tr>
      <w:tr w:rsidR="00E703DF" w:rsidRPr="00510183" w14:paraId="7C2FC03E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EBCE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Темп роста промышленного производства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B5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2B3" w14:textId="67C4477D" w:rsidR="00E703DF" w:rsidRPr="00CF5CCF" w:rsidRDefault="00510183" w:rsidP="00382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6CA" w14:textId="4E87160A" w:rsidR="00E703DF" w:rsidRPr="00CF5CCF" w:rsidRDefault="00510183" w:rsidP="00763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473" w14:textId="3FA7A112" w:rsidR="00E703DF" w:rsidRPr="00CF5CCF" w:rsidRDefault="008A2B8F" w:rsidP="00763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D49" w14:textId="542B86FF" w:rsidR="00E703DF" w:rsidRPr="00CF5CCF" w:rsidRDefault="008A2B8F" w:rsidP="00763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DBD" w14:textId="517471B4" w:rsidR="00E703DF" w:rsidRPr="00CF5CCF" w:rsidRDefault="008A2B8F" w:rsidP="00763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492" w14:textId="01044532" w:rsidR="00E703DF" w:rsidRPr="00CF5CCF" w:rsidRDefault="008A2B8F" w:rsidP="00763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59F" w14:textId="46CD6F5C" w:rsidR="00E703DF" w:rsidRPr="00CF5CCF" w:rsidRDefault="008A2B8F" w:rsidP="00763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93C5" w14:textId="2EC1151E" w:rsidR="00E703DF" w:rsidRPr="00CF5CCF" w:rsidRDefault="008A2B8F" w:rsidP="00763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2B2" w14:textId="2809D66B" w:rsidR="00E703DF" w:rsidRPr="00CF5CCF" w:rsidRDefault="008A2B8F" w:rsidP="00763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102,6</w:t>
            </w:r>
          </w:p>
        </w:tc>
      </w:tr>
      <w:tr w:rsidR="00E703DF" w:rsidRPr="00E71377" w14:paraId="22694E21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EF299" w14:textId="77777777" w:rsidR="00E703DF" w:rsidRPr="00E71377" w:rsidRDefault="00E703DF" w:rsidP="008D33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CF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9FE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49D4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51F0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2AD8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552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783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592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38BA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7" w14:textId="77777777" w:rsidR="00E703DF" w:rsidRPr="00CF5CC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3DF" w:rsidRPr="00E71377" w14:paraId="62DD6EDA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7067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Раздел 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val="en-US" w:eastAsia="ru-RU"/>
              </w:rPr>
              <w:t>B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: Добыча полезных ископаемых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62E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63B" w14:textId="6625ADFF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41784,7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ABB" w14:textId="086CC215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59250,4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72A" w14:textId="6D806C96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59920,0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14B" w14:textId="57DE3898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60279,52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776" w14:textId="10027756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61058,48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312" w14:textId="3CAC8F06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61002,9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DE9" w14:textId="60C15C20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62523,9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7292" w14:textId="73EC6627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61917,9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FD9" w14:textId="22CBE12D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64149,5</w:t>
            </w:r>
          </w:p>
        </w:tc>
      </w:tr>
      <w:tr w:rsidR="00E703DF" w:rsidRPr="00E71377" w14:paraId="577138B9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2875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Темп роста производства – Раздел 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val="en-US" w:eastAsia="ru-RU"/>
              </w:rPr>
              <w:t>B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: Добыча полезных ископаемых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4B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202" w14:textId="396BB39E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C08" w14:textId="38792164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890" w14:textId="6498FDDF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4FE" w14:textId="459F7964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574" w14:textId="5EAF38BE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388" w14:textId="183CBFBE" w:rsidR="00763834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3ED" w14:textId="1F10EEFE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E1C" w14:textId="7EF03FE1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3168" w14:textId="6AF92DB5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102,6</w:t>
            </w:r>
          </w:p>
        </w:tc>
      </w:tr>
      <w:tr w:rsidR="00E703DF" w:rsidRPr="00E71377" w14:paraId="199596D0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9F829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Раздел 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val="en-US" w:eastAsia="ru-RU"/>
              </w:rPr>
              <w:t>C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: Обрабатывающие производства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66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5829" w14:textId="383FF196" w:rsidR="00E703DF" w:rsidRPr="00CF5CCF" w:rsidRDefault="0051018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6276,5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653" w14:textId="23AEE4EF" w:rsidR="00763834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3723,0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111" w14:textId="56A10EB7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4184,7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BBD" w14:textId="067D7764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4193,0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1772" w14:textId="4443E963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4251,6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EEF" w14:textId="2D48585D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4205,6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DAA" w14:textId="7C60F07D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4362,1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09A" w14:textId="7C5ECD23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4247,7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BA" w14:textId="7E65D921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4493,0</w:t>
            </w:r>
          </w:p>
        </w:tc>
      </w:tr>
      <w:tr w:rsidR="00E703DF" w:rsidRPr="00E71377" w14:paraId="10B7D73E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C768B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Темп роста производства – Раздел 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Обрабатывающие производства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62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82AB" w14:textId="63CBE5E5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C80" w14:textId="6831F0FF" w:rsidR="00E703DF" w:rsidRPr="00CF5CCF" w:rsidRDefault="0051018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74C" w14:textId="7AF14DDC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E8E" w14:textId="45660A21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686" w14:textId="2BBFB717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C99" w14:textId="3C674CBF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315" w14:textId="683ED7E7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CE0" w14:textId="3AE5F081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BD2" w14:textId="4E84DB0B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103,0</w:t>
            </w:r>
          </w:p>
        </w:tc>
      </w:tr>
      <w:tr w:rsidR="00E703DF" w:rsidRPr="00E71377" w14:paraId="265CC197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911B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Раздел 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val="en-US" w:eastAsia="ru-RU"/>
              </w:rPr>
              <w:t>D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33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E8E" w14:textId="06FA29BC" w:rsidR="00E703DF" w:rsidRPr="00CF5CCF" w:rsidRDefault="0051018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928,1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4E1" w14:textId="42234792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923,5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6AA" w14:textId="35E46033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934,6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A2C" w14:textId="559AE664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936,5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1D6" w14:textId="3BFC73BF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F4B" w14:textId="34EF5958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939,3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2DD7" w14:textId="5446EF03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06B" w14:textId="797637AC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942,1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55E" w14:textId="16F8BFF4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960,0</w:t>
            </w:r>
          </w:p>
        </w:tc>
      </w:tr>
      <w:tr w:rsidR="00E703DF" w:rsidRPr="00E71377" w14:paraId="3B87159B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7B7A8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Темп роста производства – 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Раздел 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val="en-US" w:eastAsia="ru-RU"/>
              </w:rPr>
              <w:t>D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: Обеспечение электрической энергией, газом и паром; кондиционирование воздуха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BA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A2B" w14:textId="4EAF31BB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333" w14:textId="494091A3" w:rsidR="00E703DF" w:rsidRPr="00CF5CCF" w:rsidRDefault="0051018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27B" w14:textId="642FB839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22F" w14:textId="0F0E6FF4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C8B" w14:textId="2E1DFA03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9EB" w14:textId="0CA9DED8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C16" w14:textId="4ABFE230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4186" w14:textId="23D3F92B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37E" w14:textId="28112474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101,0</w:t>
            </w:r>
          </w:p>
        </w:tc>
      </w:tr>
      <w:tr w:rsidR="00E703DF" w:rsidRPr="00E71377" w14:paraId="51645A70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4A67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lastRenderedPageBreak/>
              <w:t xml:space="preserve">Раздел 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val="en-US" w:eastAsia="ru-RU"/>
              </w:rPr>
              <w:t>E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DD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324" w14:textId="70890D3C" w:rsidR="00E703DF" w:rsidRPr="00CF5CCF" w:rsidRDefault="0051018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DAC" w14:textId="3CFFCE53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311,3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844" w14:textId="32C1409B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356,9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169" w14:textId="12DC41F1" w:rsidR="00E703DF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  <w:r w:rsidR="00E51C38"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AF6" w14:textId="3852A78A" w:rsidR="00E703DF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357,6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5D6" w14:textId="3C67726F" w:rsidR="00E703DF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  <w:r w:rsidR="00E51C38"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DC0" w14:textId="1C97F44E" w:rsidR="00E703DF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358,3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B68" w14:textId="44F00E00" w:rsidR="00E703DF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357,3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0882" w14:textId="25C9EC64" w:rsidR="00E703DF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359,4</w:t>
            </w:r>
          </w:p>
        </w:tc>
      </w:tr>
      <w:tr w:rsidR="00E703DF" w:rsidRPr="00E71377" w14:paraId="16B22057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E543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Темп роста производства – 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Раздел 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val="en-US" w:eastAsia="ru-RU"/>
              </w:rPr>
              <w:t>E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13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EE4E" w14:textId="5F029C44" w:rsidR="00E703DF" w:rsidRPr="00CF5CCF" w:rsidRDefault="0051018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980" w14:textId="7BC7EC1D" w:rsidR="00E703DF" w:rsidRPr="00CF5CCF" w:rsidRDefault="0051018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450" w14:textId="00014A6D" w:rsidR="00E703DF" w:rsidRPr="00CF5CCF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841" w14:textId="68520CEF" w:rsidR="00FC5853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</w:t>
            </w:r>
            <w:r w:rsidR="00E51C38"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904" w14:textId="0B8BEC28" w:rsidR="00E703DF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E929" w14:textId="265FC206" w:rsidR="00E703DF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</w:t>
            </w:r>
            <w:r w:rsidR="00E51C38"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10A" w14:textId="63990618" w:rsidR="00E703DF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50D8" w14:textId="2B97E393" w:rsidR="00E703DF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42E" w14:textId="3F056425" w:rsidR="00E703DF" w:rsidRPr="00E71377" w:rsidRDefault="008A2B8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100,3</w:t>
            </w:r>
          </w:p>
        </w:tc>
      </w:tr>
      <w:tr w:rsidR="00E703DF" w:rsidRPr="00E71377" w14:paraId="4D12FD6D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F6519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3. Рынок товаров и услуг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27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5A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AB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C45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847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FD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1E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31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6B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4D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3DF" w:rsidRPr="00E71377" w14:paraId="1B13D317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1243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Оборот розничной торговли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E0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DB9" w14:textId="3163333F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7161,1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457E" w14:textId="0434F08D" w:rsidR="00E703DF" w:rsidRPr="00E71377" w:rsidRDefault="00E717A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7811,2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0F5" w14:textId="39D4109E" w:rsidR="00E703DF" w:rsidRPr="00E71377" w:rsidRDefault="00E717A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8365,8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D34" w14:textId="1949C828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8851,0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ACE" w14:textId="66D41515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8951,4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0E6E" w14:textId="203FDEC4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147" w14:textId="4DBA2937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9578,0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6ED" w14:textId="443115F4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9758,2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809" w14:textId="735DB2DB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10248,5</w:t>
            </w:r>
          </w:p>
        </w:tc>
      </w:tr>
      <w:tr w:rsidR="00E703DF" w:rsidRPr="00E71377" w14:paraId="42BF0EC8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5C97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ED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408" w14:textId="0C803A5A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AA4" w14:textId="43F6D094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010" w14:textId="012B04FC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F47" w14:textId="311C2EF8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BFC" w14:textId="06E684E2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08C" w14:textId="3C12AF7A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0DA" w14:textId="2917F47E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232" w14:textId="790FF512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813" w14:textId="323CDA72" w:rsidR="00E703DF" w:rsidRPr="00E71377" w:rsidRDefault="0051524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102,1</w:t>
            </w:r>
          </w:p>
        </w:tc>
      </w:tr>
      <w:tr w:rsidR="00E703DF" w:rsidRPr="00E71377" w14:paraId="28830B54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6EE7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Оборот розничной торговли без субъектов малого предпринимательства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77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2D7" w14:textId="40F446E3" w:rsidR="00E703DF" w:rsidRPr="00E71377" w:rsidRDefault="004A7F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4275,2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E4D" w14:textId="01CCE214" w:rsidR="00E703DF" w:rsidRPr="00E71377" w:rsidRDefault="004A7F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4475,8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4E7" w14:textId="03B4F1A3" w:rsidR="00E703DF" w:rsidRPr="00E71377" w:rsidRDefault="004A7F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4793,6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F17" w14:textId="6A0E473A" w:rsidR="00E703DF" w:rsidRPr="00E71377" w:rsidRDefault="004A7F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4606,6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902" w14:textId="0ED2561C" w:rsidR="00E703DF" w:rsidRPr="00E71377" w:rsidRDefault="004A7F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4889,5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7ABF" w14:textId="45164378" w:rsidR="00E703DF" w:rsidRPr="00E71377" w:rsidRDefault="004A7F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4775,3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3FD" w14:textId="73FE49E6" w:rsidR="00E703DF" w:rsidRPr="00E71377" w:rsidRDefault="004A7F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5231,7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29D" w14:textId="68AE7D77" w:rsidR="00E703DF" w:rsidRPr="00E71377" w:rsidRDefault="004A7F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4995,0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4B2" w14:textId="62F8F484" w:rsidR="00E703DF" w:rsidRPr="00E71377" w:rsidRDefault="004A7F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5603,2</w:t>
            </w:r>
          </w:p>
        </w:tc>
      </w:tr>
      <w:tr w:rsidR="00E703DF" w:rsidRPr="00CF5CCF" w14:paraId="0DB57168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6671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Оборот общественного питания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5F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A59" w14:textId="24D9BB3D" w:rsidR="00E703DF" w:rsidRPr="00CF5CCF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707,5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A26" w14:textId="67EEE2A0" w:rsidR="00E703DF" w:rsidRPr="00CF5CCF" w:rsidRDefault="003A5E6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A46" w14:textId="778909FE" w:rsidR="00E703DF" w:rsidRPr="00CF5CCF" w:rsidRDefault="006500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4B7946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A70" w14:textId="6B747F0B" w:rsidR="00E703DF" w:rsidRPr="00CF5CCF" w:rsidRDefault="004B794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758" w14:textId="7025730D" w:rsidR="00E703DF" w:rsidRPr="00CF5CCF" w:rsidRDefault="004B794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1218,9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EB3" w14:textId="6C9B8CF8" w:rsidR="00E703DF" w:rsidRPr="00CF5CCF" w:rsidRDefault="004B794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19CD" w14:textId="382FEAEA" w:rsidR="00E703DF" w:rsidRPr="00CF5CCF" w:rsidRDefault="004B794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9FF7" w14:textId="4362737D" w:rsidR="00E703DF" w:rsidRPr="00CF5CCF" w:rsidRDefault="004B794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1292,1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C668" w14:textId="3C4078E8" w:rsidR="00E703DF" w:rsidRPr="00CF5CCF" w:rsidRDefault="004B794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1343,9</w:t>
            </w:r>
          </w:p>
        </w:tc>
      </w:tr>
      <w:tr w:rsidR="00E703DF" w:rsidRPr="00CF5CCF" w14:paraId="1E86CDCE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C4C4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Индекс физического объема оборота общественного питания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4D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D3C" w14:textId="14F8FC3C" w:rsidR="00E703DF" w:rsidRPr="00CF5CCF" w:rsidRDefault="00F92A1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CFED" w14:textId="696F5E44" w:rsidR="00E703DF" w:rsidRPr="00CF5CCF" w:rsidRDefault="00F92A1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6481" w14:textId="667A6F88" w:rsidR="00E703DF" w:rsidRPr="00CF5CCF" w:rsidRDefault="004B794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58D" w14:textId="49CD4984" w:rsidR="00E703DF" w:rsidRPr="00CF5CCF" w:rsidRDefault="004B794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026" w14:textId="3D35B612" w:rsidR="00E703DF" w:rsidRPr="00CF5CCF" w:rsidRDefault="006500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80D" w14:textId="7BB1C9E4" w:rsidR="00E703DF" w:rsidRPr="00CF5CCF" w:rsidRDefault="006500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</w:t>
            </w:r>
            <w:r w:rsidR="004B7946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0D3" w14:textId="03B49E2F" w:rsidR="00E703DF" w:rsidRPr="00CF5CCF" w:rsidRDefault="006500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AC" w14:textId="09E694AB" w:rsidR="00E703DF" w:rsidRPr="00CF5CCF" w:rsidRDefault="006500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</w:t>
            </w:r>
            <w:r w:rsidR="004B7946"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F97" w14:textId="613F56F2" w:rsidR="00E703DF" w:rsidRPr="00CF5CCF" w:rsidRDefault="0065006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101,9</w:t>
            </w:r>
          </w:p>
        </w:tc>
      </w:tr>
      <w:tr w:rsidR="00E703DF" w:rsidRPr="00CF5CCF" w14:paraId="638B1F48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22B88" w14:textId="77777777" w:rsidR="00E703DF" w:rsidRPr="00E71377" w:rsidRDefault="00E703DF" w:rsidP="008D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Количество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объектов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розничной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торговли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D61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BAC" w14:textId="1729E94C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B5B" w14:textId="7A6C7258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BAF" w14:textId="6E93570A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8FD6" w14:textId="65598879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57A" w14:textId="01FA01A1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6E8" w14:textId="31D8A791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71A" w14:textId="3DAF1F87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B99" w14:textId="7208525A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C29E" w14:textId="336D93DD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176</w:t>
            </w:r>
          </w:p>
        </w:tc>
      </w:tr>
      <w:tr w:rsidR="00E703DF" w:rsidRPr="00CF5CCF" w14:paraId="2A400468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BFEF8" w14:textId="77777777" w:rsidR="00E703DF" w:rsidRPr="00E71377" w:rsidRDefault="00E703DF" w:rsidP="008D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Количество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объектов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бщественного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питания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CE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B40" w14:textId="41971B20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749" w14:textId="40D29F56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7B0" w14:textId="51389622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F4E" w14:textId="4CCD4E03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167" w14:textId="7A549349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619" w14:textId="28413EC9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CAF" w14:textId="616BBD2C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7C3A" w14:textId="60ACB09B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111" w14:textId="093E6560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</w:p>
        </w:tc>
      </w:tr>
      <w:tr w:rsidR="00E703DF" w:rsidRPr="00CF5CCF" w14:paraId="2689447D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5CB57" w14:textId="77777777" w:rsidR="00E703DF" w:rsidRPr="00E71377" w:rsidRDefault="00E703DF" w:rsidP="008D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Количество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объектов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бытового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обслуживания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населения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оказывающих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65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34B" w14:textId="2678DCBB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3C1" w14:textId="1C2C4B17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CBC" w14:textId="1CCACFC3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5EC" w14:textId="78ECBDC9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F78" w14:textId="1B1F5757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52E" w14:textId="1C765901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D3B" w14:textId="76F0DCCD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120" w14:textId="4E1B698A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9A9" w14:textId="5A239F38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</w:t>
            </w:r>
          </w:p>
        </w:tc>
      </w:tr>
      <w:tr w:rsidR="00C45D90" w:rsidRPr="00CF5CCF" w14:paraId="589DB4AD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53CCF" w14:textId="77777777" w:rsidR="00C45D90" w:rsidRPr="00E71377" w:rsidRDefault="00C45D90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C363" w14:textId="77777777" w:rsidR="00C45D90" w:rsidRPr="00E71377" w:rsidRDefault="00C45D90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647" w14:textId="05EA5AFB" w:rsidR="00C45D90" w:rsidRPr="00CF5CCF" w:rsidRDefault="00650E9F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2677,1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845" w14:textId="11E25EE4" w:rsidR="00C45D90" w:rsidRPr="00CF5CCF" w:rsidRDefault="00650E9F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2867,4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491" w14:textId="43674460" w:rsidR="00C45D90" w:rsidRPr="00CF5CCF" w:rsidRDefault="00650E9F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3151,2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CAC" w14:textId="0C4989BC" w:rsidR="00C45D90" w:rsidRPr="00CF5CCF" w:rsidRDefault="00650E9F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3277,3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60F" w14:textId="717670C3" w:rsidR="00C45D90" w:rsidRPr="00CF5CCF" w:rsidRDefault="00650E9F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3340,3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A5CA" w14:textId="35BFB782" w:rsidR="00C45D90" w:rsidRPr="00CF5CCF" w:rsidRDefault="00650E9F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3392,0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1623" w14:textId="1ED0622F" w:rsidR="00C45D90" w:rsidRPr="00CF5CCF" w:rsidRDefault="00650E9F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3540,7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4229" w14:textId="33FFDD8B" w:rsidR="00C45D90" w:rsidRPr="00CF5CCF" w:rsidRDefault="00650E9F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3527,7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C11" w14:textId="52C8FFB8" w:rsidR="00C45D90" w:rsidRPr="00CF5CCF" w:rsidRDefault="00650E9F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3753,2</w:t>
            </w:r>
          </w:p>
        </w:tc>
      </w:tr>
      <w:tr w:rsidR="00C45D90" w:rsidRPr="00E71377" w14:paraId="7DFA3194" w14:textId="77777777" w:rsidTr="00511C55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93C25" w14:textId="77777777" w:rsidR="00C45D90" w:rsidRPr="00E71377" w:rsidRDefault="00C45D90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Индекс физического объема платных услуг населению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57B" w14:textId="77777777" w:rsidR="00C45D90" w:rsidRPr="00E71377" w:rsidRDefault="00C45D90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6197" w14:textId="01CA08A6" w:rsidR="00C45D90" w:rsidRPr="00511C55" w:rsidRDefault="00C45D90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C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9047" w14:textId="09DAEACD" w:rsidR="00C45D90" w:rsidRPr="00CF5CCF" w:rsidRDefault="00511C55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FD5C" w14:textId="7C0CFA1C" w:rsidR="00C45D90" w:rsidRPr="00CF5CCF" w:rsidRDefault="00511C55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9F24" w14:textId="4669F9E6" w:rsidR="00C45D90" w:rsidRPr="00CF5CCF" w:rsidRDefault="00511C55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176C" w14:textId="31D3278D" w:rsidR="00C45D90" w:rsidRPr="00CF5CCF" w:rsidRDefault="00511C55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60ED" w14:textId="17D5865A" w:rsidR="00C45D90" w:rsidRPr="00CF5CCF" w:rsidRDefault="00511C55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4401" w14:textId="6AE07C91" w:rsidR="00C45D90" w:rsidRPr="00CF5CCF" w:rsidRDefault="00511C55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C762" w14:textId="69C51512" w:rsidR="00C45D90" w:rsidRPr="00CF5CCF" w:rsidRDefault="00511C55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DF88" w14:textId="09686DE7" w:rsidR="00C45D90" w:rsidRPr="00CF5CCF" w:rsidRDefault="00511C55" w:rsidP="00C45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102,1</w:t>
            </w:r>
          </w:p>
        </w:tc>
      </w:tr>
      <w:tr w:rsidR="00E703DF" w:rsidRPr="00E71377" w14:paraId="1A670ABB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CFE6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торгового зала объектов розничной торговли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7E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86F" w14:textId="7161D9FD" w:rsidR="00E703DF" w:rsidRPr="00E71377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21 325,21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CAB" w14:textId="51F4BBBD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20 298,6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6A4" w14:textId="34D3332D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619" w14:textId="682EB809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21 210,0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02B9" w14:textId="0B75B796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21 630,0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4A5" w14:textId="2DD0860F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21 422,0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E4C" w14:textId="607C9AF7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22 279,0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2DA" w14:textId="0E133303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21 636,0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CB4" w14:textId="38D02F29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22947,0</w:t>
            </w:r>
          </w:p>
        </w:tc>
      </w:tr>
      <w:tr w:rsidR="00E703DF" w:rsidRPr="00E71377" w14:paraId="5C90ED16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36CA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Обеспеченность населения торговыми площадями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BF1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кв.м на тыс. 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A2A" w14:textId="637638C8" w:rsidR="00E703DF" w:rsidRPr="00CF5CCF" w:rsidRDefault="00EF3C3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763,8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B4A" w14:textId="54C8E489" w:rsidR="00E703DF" w:rsidRPr="00CF5CCF" w:rsidRDefault="00EF3C3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AD70" w14:textId="0923B20F" w:rsidR="00E703DF" w:rsidRPr="00CF5CCF" w:rsidRDefault="00663160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804,3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D70" w14:textId="33B03F52" w:rsidR="00E703DF" w:rsidRPr="00CF5CCF" w:rsidRDefault="00663160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821,3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CCE" w14:textId="2B01BCB0" w:rsidR="00E703DF" w:rsidRPr="00CF5CCF" w:rsidRDefault="00663160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0BE" w14:textId="674C1B0A" w:rsidR="00E703DF" w:rsidRPr="00CF5CCF" w:rsidRDefault="00663160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838,2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DB2" w14:textId="098F1701" w:rsidR="00E703DF" w:rsidRPr="00CF5CCF" w:rsidRDefault="00663160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A1A" w14:textId="1DA2958C" w:rsidR="00E703DF" w:rsidRPr="00CF5CCF" w:rsidRDefault="00663160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855,1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BC5" w14:textId="79E20366" w:rsidR="00E703DF" w:rsidRPr="00CF5CCF" w:rsidRDefault="00663160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900,4</w:t>
            </w:r>
          </w:p>
        </w:tc>
      </w:tr>
      <w:tr w:rsidR="00E703DF" w:rsidRPr="00E71377" w14:paraId="1B9BB73A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43D09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Число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коллективных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средств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размещения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62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5BC" w14:textId="220509CF" w:rsidR="00E703DF" w:rsidRPr="00E71377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8E5" w14:textId="1C114619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CBC" w14:textId="69E8CA35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671" w14:textId="463DBA23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77E" w14:textId="1D72CDC1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976" w14:textId="7C5AB360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4904" w14:textId="29B0C2D9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FC0" w14:textId="2B00650D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5A9" w14:textId="0A3D93E7" w:rsidR="00E703DF" w:rsidRPr="00CF5CCF" w:rsidRDefault="0044597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E703DF" w:rsidRPr="00E71377" w14:paraId="5461387A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0F5F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Малое и среднее предпринимательство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8D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B1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5F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F6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E9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4D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9F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89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96D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E6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3DF" w:rsidRPr="00E71377" w14:paraId="584BED77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08FF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2E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A41" w14:textId="7C00DC87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169" w14:textId="1FD248E2" w:rsidR="00E703DF" w:rsidRPr="00E71377" w:rsidRDefault="008626F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98E" w14:textId="43BCBC0E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4DBB" w14:textId="44EC631B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F84" w14:textId="12347C1F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592" w14:textId="0E4529A5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8E0" w14:textId="23D1D225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65C" w14:textId="21AD7898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139" w14:textId="5378249B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</w:t>
            </w:r>
          </w:p>
        </w:tc>
      </w:tr>
      <w:tr w:rsidR="00E703DF" w:rsidRPr="00E71377" w14:paraId="3F83B909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1CC3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Среднесписочная численность работников (без внешних совместителей) по малым предприятиям</w:t>
            </w: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– 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519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D11" w14:textId="2A4326A5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EF9" w14:textId="6AA20C9E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295" w14:textId="3877C1A3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5CE" w14:textId="4553AA66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31BD" w14:textId="166D77A2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F873" w14:textId="630F2B4F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6FB" w14:textId="16604C6C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7E9" w14:textId="1A5BD02E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843" w14:textId="399CA9E2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1219</w:t>
            </w:r>
          </w:p>
        </w:tc>
      </w:tr>
      <w:tr w:rsidR="00E703DF" w:rsidRPr="00E71377" w14:paraId="59A60CDC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E563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индивидуальных предпринимателей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endnoteReference w:id="2"/>
            </w: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– 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состоянию на конец года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AC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AFD" w14:textId="732FE60B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3AF" w14:textId="79C4A9C1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072" w14:textId="44DD5E72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028" w14:textId="65C68210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7F5" w14:textId="3FC46FBC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B5C" w14:textId="4672DE23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B98" w14:textId="28FC20FD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186" w14:textId="0488ECC4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8A37" w14:textId="248C4AAA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546</w:t>
            </w:r>
          </w:p>
        </w:tc>
      </w:tr>
      <w:tr w:rsidR="00E703DF" w:rsidRPr="00E71377" w14:paraId="4DEA873D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84C8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средних предприятий – 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E5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30B" w14:textId="0F993BEB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BBE" w14:textId="35191F1F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48E" w14:textId="1FCBA70E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13A" w14:textId="62D47FCD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F84" w14:textId="0D37D2C3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E94" w14:textId="319D3CE9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A360" w14:textId="783687B7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B07" w14:textId="5F0165D9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428" w14:textId="53AD251A" w:rsidR="00E703DF" w:rsidRPr="00E71377" w:rsidRDefault="000D295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E703DF" w:rsidRPr="00E71377" w14:paraId="221D6FF3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31EA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Среднесписочная численность работников (без внешних совместителей) по средним предприятиям</w:t>
            </w: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– 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14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846" w14:textId="06E84F28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F332" w14:textId="4083297B" w:rsidR="00E703DF" w:rsidRPr="00E71377" w:rsidRDefault="00B71EC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956" w14:textId="2B6316E4" w:rsidR="00E703DF" w:rsidRPr="00E71377" w:rsidRDefault="00B71EC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D1F7" w14:textId="1536E152" w:rsidR="00E703DF" w:rsidRPr="00E71377" w:rsidRDefault="00B71EC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D5F5" w14:textId="3484ED86" w:rsidR="00E703DF" w:rsidRPr="00E71377" w:rsidRDefault="00B71EC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10D" w14:textId="07B7798D" w:rsidR="00E703DF" w:rsidRPr="00E71377" w:rsidRDefault="00B71EC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2E4" w14:textId="44588034" w:rsidR="00E703DF" w:rsidRPr="00E71377" w:rsidRDefault="00B71EC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F46" w14:textId="002580D2" w:rsidR="00E703DF" w:rsidRPr="00E71377" w:rsidRDefault="00B71EC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DFB" w14:textId="2043F6EC" w:rsidR="00E703DF" w:rsidRPr="009C1BAC" w:rsidRDefault="009C1BA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38E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110</w:t>
            </w:r>
          </w:p>
        </w:tc>
      </w:tr>
      <w:tr w:rsidR="00E703DF" w:rsidRPr="00E71377" w14:paraId="7F4A31F7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C87F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5. Инвестиции и строительство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5B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CB8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63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FA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8A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8AF9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279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B0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02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51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3DF" w:rsidRPr="00E71377" w14:paraId="3B58840C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BC3A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698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E60" w14:textId="34D5C107" w:rsidR="00E703DF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19922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80</w:t>
            </w:r>
          </w:p>
          <w:p w14:paraId="4E63949F" w14:textId="4A6CD72F" w:rsidR="00C64915" w:rsidRPr="00C64915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829" w14:textId="4CAEAA96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25198,04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C2E9" w14:textId="40B4F5C4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29080,76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B41" w14:textId="77777777" w:rsidR="00E703DF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25683,64</w:t>
            </w:r>
          </w:p>
          <w:p w14:paraId="4A9B5290" w14:textId="360D04A7" w:rsidR="00C64915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A0F" w14:textId="2A2212BA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27416,91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2EF" w14:textId="71C32D12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27880,22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4A5D" w14:textId="1DEA3C4C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30970,30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CD4" w14:textId="4AEA99AF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30280,11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FBB" w14:textId="6DCB77A5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35154,26</w:t>
            </w:r>
          </w:p>
        </w:tc>
      </w:tr>
      <w:tr w:rsidR="00E703DF" w:rsidRPr="00E71377" w14:paraId="774C2191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E956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Объем инвестиций (в основной капитал) за счет всех источников финансирования – 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07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CE9" w14:textId="7B033ABD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20525,70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99E" w14:textId="0EE483C3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25566,64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FB8" w14:textId="7081E1F4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29581,81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048" w14:textId="0BEE1D2B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26409,74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D37" w14:textId="3D3F3F88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28181,21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F66" w14:textId="45663192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27968,22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A3A3" w14:textId="1E6377E6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31655,30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086" w14:textId="187A55EB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30369,21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544" w14:textId="5F07B300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35581,36</w:t>
            </w:r>
          </w:p>
        </w:tc>
      </w:tr>
      <w:tr w:rsidR="00E703DF" w:rsidRPr="00E71377" w14:paraId="083FC672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0BF2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Объем инвестиций (в основной капитал) за счет субъектов малого и </w:t>
            </w: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среднего предпринимательства – 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7D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 xml:space="preserve">млн. рублей в ценах </w:t>
            </w: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8ED" w14:textId="5126839F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27,70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EA9" w14:textId="01F2407C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31,74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F2E" w14:textId="32644169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33,59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63B" w14:textId="293EAEEC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35,33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C46" w14:textId="1ED8C3D3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35,37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1746" w14:textId="438D6AF2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36,99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D35" w14:textId="50DBF456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37,06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FEF" w14:textId="0010CC3F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38,69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9F5" w14:textId="1CF74471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38,77</w:t>
            </w:r>
          </w:p>
        </w:tc>
      </w:tr>
      <w:tr w:rsidR="00E703DF" w:rsidRPr="00CF5CCF" w14:paraId="3492C054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CC01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Объем инвестиций, осуществляемые организациями, находящимися на территории муниципального образования без субъектов малого предпринимательства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A9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A72" w14:textId="0A8D33B3" w:rsidR="00E703DF" w:rsidRPr="00CF5CCF" w:rsidRDefault="00AC6AB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20498,00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6FF" w14:textId="58B61A70" w:rsidR="00E703DF" w:rsidRPr="00CF5CCF" w:rsidRDefault="00AC6AB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25534,9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539" w14:textId="776C0E57" w:rsidR="00E703DF" w:rsidRPr="00CF5CCF" w:rsidRDefault="00AC6AB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29548,22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B94" w14:textId="3168192D" w:rsidR="00E703DF" w:rsidRPr="00CF5CCF" w:rsidRDefault="00AC6AB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26374,41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783" w14:textId="372B5D81" w:rsidR="00E703DF" w:rsidRPr="00CF5CCF" w:rsidRDefault="00AC6AB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28145,84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FA7" w14:textId="59DA50EA" w:rsidR="00E703DF" w:rsidRPr="00CF5CCF" w:rsidRDefault="00AC6AB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27931,23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F3" w14:textId="4799A6B0" w:rsidR="00E703DF" w:rsidRPr="00CF5CCF" w:rsidRDefault="00AC6AB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31618,24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07A" w14:textId="023CEC48" w:rsidR="00E703DF" w:rsidRPr="00CF5CCF" w:rsidRDefault="00AC6AB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30330,52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E1B" w14:textId="39DC1FBF" w:rsidR="00E703DF" w:rsidRPr="00CF5CCF" w:rsidRDefault="00AC6AB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35542,59</w:t>
            </w:r>
          </w:p>
        </w:tc>
      </w:tr>
      <w:tr w:rsidR="00E703DF" w:rsidRPr="00E71377" w14:paraId="72812C1B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92D5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Индекс физического объема </w:t>
            </w: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 счет всех источников финансирования – 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E9E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7D9" w14:textId="42CEA011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94,95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D03" w14:textId="6BED2F78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304" w14:textId="6CF7AA07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965" w14:textId="2A80A84F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9B1" w14:textId="3C02211C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660" w14:textId="00F7743A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A01" w14:textId="4285A3CC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CFD" w14:textId="65AEAAA9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3F1" w14:textId="18C5DC98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108,5</w:t>
            </w:r>
          </w:p>
        </w:tc>
      </w:tr>
      <w:tr w:rsidR="00E703DF" w:rsidRPr="00E71377" w14:paraId="4459870C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5F38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Индекс-дефлятор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7039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1D3" w14:textId="5453B046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817" w14:textId="3F17924B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2D2" w14:textId="13B7806B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000E" w14:textId="47859AD4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881" w14:textId="1A36E414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623" w14:textId="6F73CBA7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2D9" w14:textId="45DA0A0A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945" w14:textId="742F4EBB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F1F" w14:textId="3F217448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104,6</w:t>
            </w:r>
          </w:p>
        </w:tc>
      </w:tr>
      <w:tr w:rsidR="00E703DF" w:rsidRPr="00E71377" w14:paraId="7F6BC13B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9EA89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Инвестиции в основной капитал по источникам финансирования: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21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37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24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EE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6F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47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C56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02B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7E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60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3DF" w:rsidRPr="00E71377" w14:paraId="072C10A1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103B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собственные средства предприятий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8E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BE1" w14:textId="5B7E1497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19820,3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38A" w14:textId="266657B2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25089,6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5F2" w14:textId="6FF92A86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28990,2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C1B" w14:textId="42C6C425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25602,96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B35" w14:textId="7B1A2AAF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27331,99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152" w14:textId="00EB57EF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27410,62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44C" w14:textId="2F9790DF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30894,19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BD2" w14:textId="7A598B21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30270,21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D00" w14:textId="05A9AB3E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35106,80</w:t>
            </w:r>
          </w:p>
        </w:tc>
      </w:tr>
      <w:tr w:rsidR="00E703DF" w:rsidRPr="00E71377" w14:paraId="23362800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6ABF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привлеченные средства: из них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E9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71C" w14:textId="3402E3B8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677,7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D1E" w14:textId="42D3656B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445,3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90D5" w14:textId="52975DB4" w:rsidR="00E703DF" w:rsidRPr="00E71377" w:rsidRDefault="00C64915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591,64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BA9" w14:textId="42DDE941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806,78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0BE5" w14:textId="058BA8EF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849,22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2071" w14:textId="2476A3F4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557,6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722" w14:textId="62D07CA8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761,11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327" w14:textId="3BED2C19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3CD" w14:textId="779CF25E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474,56</w:t>
            </w:r>
          </w:p>
        </w:tc>
      </w:tr>
      <w:tr w:rsidR="00E703DF" w:rsidRPr="00E71377" w14:paraId="5ECC28A3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94A7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бюджетные средства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F2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BF2" w14:textId="08209757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602,9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D48" w14:textId="656D18A3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38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368,</w:t>
            </w:r>
            <w:r w:rsidR="00CF5CCF" w:rsidRPr="000538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8E2" w14:textId="53A2B4E7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501,05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2A6" w14:textId="17D555A6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726,1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4C9" w14:textId="7653C977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764,3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2DA" w14:textId="7EBC77BF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B07" w14:textId="09B1E235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079" w14:textId="71A6C47B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F22" w14:textId="358D52E1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427,1</w:t>
            </w:r>
          </w:p>
        </w:tc>
      </w:tr>
      <w:tr w:rsidR="00E703DF" w:rsidRPr="00E71377" w14:paraId="1277AC6C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FD48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Индекс физического объема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45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A6E3" w14:textId="0904B5CA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5AE" w14:textId="5A463DEA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087" w14:textId="73A5E849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D59" w14:textId="5A730403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B528" w14:textId="5ABF7A2E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B9F8" w14:textId="485454A8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B13" w14:textId="7EA3FE44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9A5" w14:textId="62ABF29E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585" w14:textId="4C4AB93D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59,6</w:t>
            </w:r>
          </w:p>
        </w:tc>
      </w:tr>
      <w:tr w:rsidR="00E703DF" w:rsidRPr="00E71377" w14:paraId="4FBCBAE3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1E5B3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3D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6E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BC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0A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6D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0E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DF9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9A6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BE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8F2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3DF" w:rsidRPr="00E71377" w14:paraId="079DCD42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A69A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D8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FD9" w14:textId="032130AF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219,4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B15" w14:textId="19724312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8089" w14:textId="69B13672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28A" w14:textId="4E8292B9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DBC" w14:textId="02439ED9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3AE" w14:textId="7731A3ED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E66" w14:textId="466AA4AD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DC5" w14:textId="043C48B5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29AE" w14:textId="17BE02A6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03DF" w:rsidRPr="00E71377" w14:paraId="4264AD73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816A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средства бюджета субъекта Федерации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91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0E1" w14:textId="07808D37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EB2" w14:textId="7F3DEAFE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D07" w14:textId="19659E3D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312,7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1A1" w14:textId="6B0082CC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066" w14:textId="673B7765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38A" w14:textId="253BD842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15,84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7E9A" w14:textId="77DB7B01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123,30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8C8" w14:textId="766FE1EC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1EC" w14:textId="109F1FA4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193,9</w:t>
            </w:r>
          </w:p>
        </w:tc>
      </w:tr>
      <w:tr w:rsidR="00E703DF" w:rsidRPr="00E71377" w14:paraId="1E0CBA13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5EFDC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highlight w:val="magenta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муниципального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AF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AD8" w14:textId="45B30286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DB9" w14:textId="1A2725DF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018" w14:textId="6D21CF01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A46" w14:textId="0475BAA3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389,3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515" w14:textId="5B55587E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409,8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C35" w14:textId="4C32B32F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72,16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BDB" w14:textId="5FB7C613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561,70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002" w14:textId="07A741DB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BCF" w14:textId="5560686A" w:rsidR="00E703DF" w:rsidRPr="00E71377" w:rsidRDefault="00046E0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233,20</w:t>
            </w:r>
          </w:p>
        </w:tc>
      </w:tr>
      <w:tr w:rsidR="00E703DF" w:rsidRPr="00E71377" w14:paraId="3BD89EC6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B3561" w14:textId="77777777" w:rsidR="00E703DF" w:rsidRPr="00E71377" w:rsidRDefault="00E703DF" w:rsidP="008D3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93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078" w14:textId="073F639A" w:rsidR="00E703DF" w:rsidRPr="00E71377" w:rsidRDefault="00110E2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4405,8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9BF" w14:textId="2459A93E" w:rsidR="00E703DF" w:rsidRPr="00E71377" w:rsidRDefault="00110E2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7489,2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92B" w14:textId="2433CC34" w:rsidR="00E703DF" w:rsidRPr="00E71377" w:rsidRDefault="00B6346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7394,3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D16" w14:textId="4DF7C78B" w:rsidR="00E703DF" w:rsidRPr="00E71377" w:rsidRDefault="0059756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7510,7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F23" w14:textId="416B5710" w:rsidR="00E703DF" w:rsidRPr="00E71377" w:rsidRDefault="00CD34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7662,4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F9C1" w14:textId="3DC6AB2B" w:rsidR="00E703DF" w:rsidRPr="00E71377" w:rsidRDefault="00CD34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7585,8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B5D" w14:textId="1101A0BE" w:rsidR="00E703DF" w:rsidRPr="00E71377" w:rsidRDefault="00CD34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7739,1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7FD" w14:textId="6C01D179" w:rsidR="00E703DF" w:rsidRPr="00E71377" w:rsidRDefault="00CD34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7661,7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082" w14:textId="7400FAF7" w:rsidR="00E703DF" w:rsidRPr="00E71377" w:rsidRDefault="00CD34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7816,5</w:t>
            </w:r>
          </w:p>
        </w:tc>
      </w:tr>
      <w:tr w:rsidR="00E703DF" w:rsidRPr="00E71377" w14:paraId="1989B823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FD9B7" w14:textId="77777777" w:rsidR="00E703DF" w:rsidRPr="00E71377" w:rsidRDefault="00E703DF" w:rsidP="008D3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7. Труд и занятость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569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BE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4BF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CC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A7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41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09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F6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0C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9E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703DF" w:rsidRPr="00E71377" w14:paraId="58A73FE8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9D521" w14:textId="77777777" w:rsidR="00E703DF" w:rsidRPr="00E71377" w:rsidRDefault="00E703DF" w:rsidP="008D3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Численность населения в трудоспособном возрасте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89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E63" w14:textId="5969EC92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429" w14:textId="0B407F06" w:rsidR="00E703DF" w:rsidRPr="00AC6AB5" w:rsidRDefault="004F0187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C6A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15,33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B94" w14:textId="2C50AE3D" w:rsidR="00E703DF" w:rsidRPr="00CF5CCF" w:rsidRDefault="004F0187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15,14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8C8" w14:textId="41674520" w:rsidR="00E703DF" w:rsidRPr="00CF5CCF" w:rsidRDefault="004F0187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15,02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D75" w14:textId="1EFB562A" w:rsidR="00E703DF" w:rsidRPr="00CF5CCF" w:rsidRDefault="004F0187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15,08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EB18" w14:textId="64BCE1A7" w:rsidR="00E703DF" w:rsidRPr="00CF5CCF" w:rsidRDefault="004F0187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14,74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A3ED" w14:textId="6B7BEF2C" w:rsidR="00E703DF" w:rsidRPr="00CF5CCF" w:rsidRDefault="006F538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15,0</w:t>
            </w:r>
            <w:r w:rsidR="008B2F7B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B61" w14:textId="7ED7612A" w:rsidR="00E703DF" w:rsidRPr="00CF5CCF" w:rsidRDefault="006F538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14,63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1BD" w14:textId="553EC32A" w:rsidR="00E703DF" w:rsidRPr="00CF5CCF" w:rsidRDefault="008B2F7B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14,94</w:t>
            </w:r>
          </w:p>
        </w:tc>
      </w:tr>
      <w:tr w:rsidR="00E703DF" w:rsidRPr="00E71377" w14:paraId="58EEC497" w14:textId="77777777" w:rsidTr="008D33B4">
        <w:trPr>
          <w:trHeight w:val="614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B95B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05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126" w14:textId="1A837F44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</w:t>
            </w:r>
            <w:r w:rsidR="00536649"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20F7" w14:textId="008312C6" w:rsidR="00E703DF" w:rsidRPr="00AC6AB5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C6A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</w:t>
            </w:r>
            <w:r w:rsidR="00A63CCF" w:rsidRPr="00AC6A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C7C" w14:textId="5BF0B669" w:rsidR="00E703DF" w:rsidRPr="00CF5CCF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</w:t>
            </w:r>
            <w:r w:rsidR="00A63CCF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221F" w14:textId="6645B73B" w:rsidR="00E703DF" w:rsidRPr="00CF5CCF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</w:t>
            </w:r>
            <w:r w:rsidR="00A63CCF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E7D" w14:textId="0A1FF87D" w:rsidR="00E703DF" w:rsidRPr="00CF5CCF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</w:t>
            </w:r>
            <w:r w:rsidR="00A63CCF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</w:t>
            </w:r>
            <w:r w:rsidR="008B2F7B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B96" w14:textId="60E0649E" w:rsidR="00E703DF" w:rsidRPr="00CF5CCF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</w:t>
            </w:r>
            <w:r w:rsidR="00A63CCF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BCE" w14:textId="03115411" w:rsidR="00E703DF" w:rsidRPr="00CF5CCF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</w:t>
            </w:r>
            <w:r w:rsidR="008B2F7B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FE29" w14:textId="47A11E0F" w:rsidR="00E703DF" w:rsidRPr="00CF5CCF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</w:t>
            </w:r>
            <w:r w:rsidR="00A63CCF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9F1" w14:textId="34F018DF" w:rsidR="00E703DF" w:rsidRPr="00CF5CCF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</w:t>
            </w:r>
            <w:r w:rsidR="008B2F7B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126</w:t>
            </w:r>
          </w:p>
        </w:tc>
      </w:tr>
      <w:tr w:rsidR="00E703DF" w:rsidRPr="00E71377" w14:paraId="204AA5D8" w14:textId="77777777" w:rsidTr="008D33B4">
        <w:trPr>
          <w:trHeight w:val="614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8C06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15D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ED4" w14:textId="05010D3F" w:rsidR="00E703DF" w:rsidRPr="00E71377" w:rsidRDefault="00A63CC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r w:rsidR="009E12B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4EE" w14:textId="3AC5F97D" w:rsidR="00E703DF" w:rsidRPr="00AC6AB5" w:rsidRDefault="00A63CC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C6A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719" w14:textId="15967625" w:rsidR="00E703DF" w:rsidRPr="00CF5CCF" w:rsidRDefault="009E12B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5B6" w14:textId="795D6303" w:rsidR="00E703DF" w:rsidRPr="00CF5CCF" w:rsidRDefault="00A63CC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="009E12B4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C3B" w14:textId="483F1426" w:rsidR="00E703DF" w:rsidRPr="00CF5CCF" w:rsidRDefault="00A63CC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9E12B4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999B" w14:textId="13DB0975" w:rsidR="00E703DF" w:rsidRPr="00CF5CCF" w:rsidRDefault="009E12B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E71" w14:textId="0F3E77B0" w:rsidR="00E703DF" w:rsidRPr="00CF5CCF" w:rsidRDefault="009E12B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</w:t>
            </w:r>
            <w:r w:rsidR="008B2F7B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230" w14:textId="6368AAF6" w:rsidR="00E703DF" w:rsidRPr="00CF5CCF" w:rsidRDefault="009E12B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408" w14:textId="7E4586B1" w:rsidR="00E703DF" w:rsidRPr="00CF5CCF" w:rsidRDefault="009E12B4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</w:t>
            </w:r>
            <w:r w:rsidR="008B2F7B" w:rsidRPr="00CF5CC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</w:tr>
      <w:tr w:rsidR="00E703DF" w:rsidRPr="00E71377" w14:paraId="2CCFC070" w14:textId="77777777" w:rsidTr="008D33B4">
        <w:trPr>
          <w:trHeight w:val="209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C9084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66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E532" w14:textId="38AE95CE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898" w14:textId="460B39B4" w:rsidR="00E703DF" w:rsidRPr="00E71377" w:rsidRDefault="001F7A9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95B" w14:textId="10B1433A" w:rsidR="00E703DF" w:rsidRPr="00CF5CCF" w:rsidRDefault="001F7A9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59A" w14:textId="7D2CAFBA" w:rsidR="00E703DF" w:rsidRPr="00CF5CCF" w:rsidRDefault="001F7A9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45C" w14:textId="05C133C4" w:rsidR="00E703DF" w:rsidRPr="00CF5CCF" w:rsidRDefault="001F7A9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171" w14:textId="42F4F92B" w:rsidR="00E703DF" w:rsidRPr="00CF5CCF" w:rsidRDefault="00F67A8E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E5A" w14:textId="1101C957" w:rsidR="00E703DF" w:rsidRPr="00CF5CCF" w:rsidRDefault="001F7A9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7BE" w14:textId="0CCEA013" w:rsidR="00E703DF" w:rsidRPr="00CF5CCF" w:rsidRDefault="00F67A8E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DB9" w14:textId="3F1AAFF8" w:rsidR="00E703DF" w:rsidRPr="00CF5CCF" w:rsidRDefault="001F7A9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15,4</w:t>
            </w:r>
          </w:p>
        </w:tc>
      </w:tr>
      <w:tr w:rsidR="00E703DF" w:rsidRPr="00E71377" w14:paraId="09C189EB" w14:textId="77777777" w:rsidTr="008D33B4">
        <w:trPr>
          <w:trHeight w:val="209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6654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01E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рублей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1D3" w14:textId="2D2EAF40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92507,5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7BD" w14:textId="189CF733" w:rsidR="00E703DF" w:rsidRPr="00E71377" w:rsidRDefault="00BF2AA3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109935,9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090" w14:textId="7DC385AB" w:rsidR="00E703DF" w:rsidRPr="00E71377" w:rsidRDefault="006F538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122745</w:t>
            </w:r>
            <w:r w:rsidR="006D20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B86" w14:textId="31D4665C" w:rsidR="00E703DF" w:rsidRPr="00E71377" w:rsidRDefault="006F538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130600,7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D37" w14:textId="4FEB462D" w:rsidR="00E703DF" w:rsidRPr="00E71377" w:rsidRDefault="006F538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131459,9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982" w14:textId="1198F9CE" w:rsidR="00E703DF" w:rsidRPr="00E71377" w:rsidRDefault="006F538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138306,1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3E3" w14:textId="0C25E2AB" w:rsidR="00E703DF" w:rsidRPr="00E71377" w:rsidRDefault="006F538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140004,8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3621" w14:textId="7586D293" w:rsidR="00E703DF" w:rsidRPr="00E71377" w:rsidRDefault="006F538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146881,1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197" w14:textId="0CC15FE5" w:rsidR="00E703DF" w:rsidRPr="00E71377" w:rsidRDefault="006F538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149105,1</w:t>
            </w:r>
          </w:p>
        </w:tc>
      </w:tr>
      <w:tr w:rsidR="00E703DF" w:rsidRPr="00E71377" w14:paraId="709D050F" w14:textId="77777777" w:rsidTr="004A6F2A">
        <w:trPr>
          <w:trHeight w:val="44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4A85A" w14:textId="77777777" w:rsidR="00E703DF" w:rsidRPr="00E71377" w:rsidRDefault="00E703DF" w:rsidP="008D33B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8. Развитие социальной сферы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66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63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E9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CF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A4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4F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4E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01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A1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A13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703DF" w:rsidRPr="00E71377" w14:paraId="37F4B2C5" w14:textId="77777777" w:rsidTr="008D33B4">
        <w:trPr>
          <w:trHeight w:val="354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80C3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Численность детей в дошкольных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образовательных учреждениях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FF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373" w14:textId="72562371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1639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AE7" w14:textId="6A3C101E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1521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544" w14:textId="782070F7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1451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821" w14:textId="71FA0C4B" w:rsidR="00E703DF" w:rsidRPr="00E71377" w:rsidRDefault="004A6F2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</w:t>
            </w:r>
            <w:r w:rsidR="00CA3A7F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3</w:t>
            </w: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0F71" w14:textId="4B01DECE" w:rsidR="00E703DF" w:rsidRPr="00E71377" w:rsidRDefault="004A6F2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1432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9A5" w14:textId="0A5158A1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</w:t>
            </w:r>
            <w:r w:rsidR="004A6F2A"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F61" w14:textId="664347FD" w:rsidR="00E703DF" w:rsidRPr="00E71377" w:rsidRDefault="004A6F2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1422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E2C" w14:textId="592E86E7" w:rsidR="00E703DF" w:rsidRPr="00E71377" w:rsidRDefault="004A6F2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1374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20F9" w14:textId="19A78E92" w:rsidR="00E703DF" w:rsidRPr="00E71377" w:rsidRDefault="004A6F2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1414</w:t>
            </w:r>
          </w:p>
        </w:tc>
      </w:tr>
      <w:tr w:rsidR="00E703DF" w:rsidRPr="00E71377" w14:paraId="1AD3FD04" w14:textId="77777777" w:rsidTr="008D33B4">
        <w:trPr>
          <w:trHeight w:val="358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AFFE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Численность учащихся в учреждениях: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CE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F6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0E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CD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90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89A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1E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45E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EF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6D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3DF" w:rsidRPr="00E71377" w14:paraId="152892E8" w14:textId="77777777" w:rsidTr="008D33B4">
        <w:trPr>
          <w:trHeight w:val="358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E385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общеобразовательных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8F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D73E" w14:textId="01762010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3299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FBE" w14:textId="06EB3AEE" w:rsidR="00E703DF" w:rsidRPr="00E71377" w:rsidRDefault="004A6F2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3301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3CF" w14:textId="2C9D3A78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3281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759" w14:textId="695ED788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3261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16E" w14:textId="0B74DFEC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3275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978" w14:textId="17FCA461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3256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8A2" w14:textId="2147A05B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3270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891A" w14:textId="67BD3645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3206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3A7" w14:textId="49A7565F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3220</w:t>
            </w:r>
          </w:p>
        </w:tc>
      </w:tr>
      <w:tr w:rsidR="00E703DF" w:rsidRPr="00E71377" w14:paraId="7B3B2BBC" w14:textId="77777777" w:rsidTr="008D33B4">
        <w:trPr>
          <w:trHeight w:val="358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87B7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среднего профессионального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C04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961" w14:textId="5C7BBA85" w:rsidR="00E703DF" w:rsidRPr="00E71377" w:rsidRDefault="00D165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549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35C" w14:textId="01FC6C25" w:rsidR="00E703DF" w:rsidRPr="00E71377" w:rsidRDefault="00D165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864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115" w14:textId="4AAA2D8E" w:rsidR="00E703DF" w:rsidRPr="00E71377" w:rsidRDefault="00D165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739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977" w14:textId="58B15E02" w:rsidR="00E703DF" w:rsidRPr="00E71377" w:rsidRDefault="00D165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667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738" w14:textId="4EF33496" w:rsidR="00E703DF" w:rsidRPr="00E71377" w:rsidRDefault="00D165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674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2C7" w14:textId="67DC61A0" w:rsidR="00E703DF" w:rsidRPr="00E71377" w:rsidRDefault="00D165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634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86A" w14:textId="6E1D9EA3" w:rsidR="00E703DF" w:rsidRPr="00E71377" w:rsidRDefault="00D165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877" w14:textId="6E89364B" w:rsidR="00E703DF" w:rsidRPr="00E71377" w:rsidRDefault="00D165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564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4E5" w14:textId="353463CA" w:rsidR="00E703DF" w:rsidRPr="00E71377" w:rsidRDefault="00D1651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570</w:t>
            </w:r>
          </w:p>
        </w:tc>
      </w:tr>
      <w:tr w:rsidR="00E703DF" w:rsidRPr="00E71377" w14:paraId="145733EF" w14:textId="77777777" w:rsidTr="008D33B4">
        <w:trPr>
          <w:trHeight w:val="5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09D47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высшего профессионального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AFB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721" w14:textId="2BB8C1FB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752" w14:textId="7DEFDF2D" w:rsidR="00E703DF" w:rsidRPr="00E71377" w:rsidRDefault="00187B4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6AF" w14:textId="7651C78B" w:rsidR="00E703DF" w:rsidRPr="00E71377" w:rsidRDefault="00187B4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EA5" w14:textId="3A6105A0" w:rsidR="00E703DF" w:rsidRPr="00E71377" w:rsidRDefault="00187B4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D30" w14:textId="372194C8" w:rsidR="00E703DF" w:rsidRPr="00E71377" w:rsidRDefault="00187B4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2DD6" w14:textId="1E558557" w:rsidR="00E703DF" w:rsidRPr="00E71377" w:rsidRDefault="00187B4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2496" w14:textId="51E9156C" w:rsidR="00E703DF" w:rsidRPr="00E71377" w:rsidRDefault="00187B4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7106" w14:textId="75E7C0A0" w:rsidR="00E703DF" w:rsidRPr="00E71377" w:rsidRDefault="00187B4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78C" w14:textId="56D5A5A5" w:rsidR="00E703DF" w:rsidRPr="00E71377" w:rsidRDefault="00187B4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03DF" w:rsidRPr="00E71377" w14:paraId="552FF516" w14:textId="77777777" w:rsidTr="008D33B4">
        <w:trPr>
          <w:trHeight w:val="5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004D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Обеспеченность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5C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B2B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AA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29D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D5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57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65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53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E07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DC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3DF" w:rsidRPr="00E71377" w14:paraId="4A4E79DF" w14:textId="77777777" w:rsidTr="008D33B4">
        <w:trPr>
          <w:trHeight w:val="321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A1F57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общедоступными библиотеками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17F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учреждений на</w:t>
            </w:r>
          </w:p>
          <w:p w14:paraId="6131EE0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тыс.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17C" w14:textId="50415461" w:rsidR="00E703DF" w:rsidRPr="00E71377" w:rsidRDefault="00620891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17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4B1" w14:textId="528E2B95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318D" w14:textId="7F35F607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39B" w14:textId="295DC5CE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8B91" w14:textId="3A635174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499" w14:textId="6748AFE4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336" w14:textId="650C7839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274" w14:textId="46937CAD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54C" w14:textId="5D82B498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17,8</w:t>
            </w:r>
          </w:p>
        </w:tc>
      </w:tr>
      <w:tr w:rsidR="00E703DF" w:rsidRPr="00E71377" w14:paraId="1CD26A2B" w14:textId="77777777" w:rsidTr="008D33B4">
        <w:trPr>
          <w:trHeight w:val="321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6441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02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учреждений на</w:t>
            </w:r>
          </w:p>
          <w:p w14:paraId="7762960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тыс.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8A4" w14:textId="5431E27C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14E" w14:textId="78B06E48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49E1" w14:textId="0FA4A834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D97" w14:textId="681009DE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0CF4" w14:textId="73F0E481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832" w14:textId="747C3675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428" w14:textId="00C40486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553F" w14:textId="3E1F1B36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2F40" w14:textId="143491B9" w:rsidR="00E703DF" w:rsidRPr="00E71377" w:rsidRDefault="00DE233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</w:t>
            </w:r>
          </w:p>
        </w:tc>
      </w:tr>
      <w:tr w:rsidR="00E703DF" w:rsidRPr="00E71377" w14:paraId="0AC3663A" w14:textId="77777777" w:rsidTr="008D33B4">
        <w:trPr>
          <w:trHeight w:val="321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FA4C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1FC3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 на 100 детей дошкольного возраста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61E4" w14:textId="4194754A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50CE" w14:textId="61D9CFCB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4AB" w14:textId="64F3CFCC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90D" w14:textId="57F3D87B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4E5" w14:textId="3F360E17" w:rsidR="00E703DF" w:rsidRPr="00E71377" w:rsidRDefault="00680E2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8D6" w14:textId="2C460F05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F7E" w14:textId="38A0AC4A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117" w14:textId="3CB04BA4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1AA" w14:textId="0A37F2C2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138,3</w:t>
            </w:r>
          </w:p>
        </w:tc>
      </w:tr>
      <w:tr w:rsidR="00E703DF" w:rsidRPr="00E71377" w14:paraId="1AF2DFE8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56CC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07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9A2FF36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8B9" w14:textId="7A9AC5CF" w:rsidR="00E703DF" w:rsidRPr="00E71377" w:rsidRDefault="00B5516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F96" w14:textId="4FCEB801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B0D2" w14:textId="27782F64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C07" w14:textId="5E141FE6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C3CF" w14:textId="3A2F328C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00A" w14:textId="218F102B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E26E" w14:textId="53630637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4CA" w14:textId="37F09E3C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027" w14:textId="69F2A725" w:rsidR="00E703DF" w:rsidRPr="00E71377" w:rsidRDefault="00CA26E2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E703DF" w:rsidRPr="00E71377" w14:paraId="5CEEE7E7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484C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4D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68B" w14:textId="3043A627" w:rsidR="00E703DF" w:rsidRPr="00E71377" w:rsidRDefault="00CA26E2" w:rsidP="00B55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C90" w14:textId="34CE7DC7" w:rsidR="00E703DF" w:rsidRPr="00E71377" w:rsidRDefault="00CA26E2" w:rsidP="00B55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087" w14:textId="174F827D" w:rsidR="00E703DF" w:rsidRPr="00E71377" w:rsidRDefault="00CA26E2" w:rsidP="00B55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1812" w14:textId="18551588" w:rsidR="00E703DF" w:rsidRPr="00E71377" w:rsidRDefault="00CA26E2" w:rsidP="00B55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9E3" w14:textId="186AAEF4" w:rsidR="00E703DF" w:rsidRPr="00E71377" w:rsidRDefault="00CA26E2" w:rsidP="00B55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104" w14:textId="2DE3E829" w:rsidR="00E703DF" w:rsidRPr="00E71377" w:rsidRDefault="00CA26E2" w:rsidP="00B55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158" w14:textId="339446F3" w:rsidR="00E703DF" w:rsidRPr="00E71377" w:rsidRDefault="00CA26E2" w:rsidP="00B55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D1C" w14:textId="4E9D545C" w:rsidR="00E703DF" w:rsidRPr="00E71377" w:rsidRDefault="00CA26E2" w:rsidP="00B55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13B" w14:textId="63C2F78F" w:rsidR="00E703DF" w:rsidRPr="00E71377" w:rsidRDefault="00CA26E2" w:rsidP="00B551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62,0</w:t>
            </w:r>
          </w:p>
        </w:tc>
      </w:tr>
      <w:tr w:rsidR="00E703DF" w:rsidRPr="00E71377" w14:paraId="005369DE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3701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72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кв. м общей площади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1BB" w14:textId="587F47B9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7D7B" w14:textId="25EF71AE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BCC4" w14:textId="6DE8E225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3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FF5" w14:textId="1A389FA7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8B0" w14:textId="0951870A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1A2" w14:textId="17B6350C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5873" w14:textId="441DB97E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EA06" w14:textId="4361F017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57F" w14:textId="1F44699D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03DF" w:rsidRPr="00E71377" w14:paraId="3573D435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11F86" w14:textId="77777777" w:rsidR="00E703DF" w:rsidRPr="00E71377" w:rsidRDefault="00E703DF" w:rsidP="008D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val="x-none" w:eastAsia="x-none"/>
              </w:rPr>
              <w:t>Количество выданных разрешений на строительство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22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5E3" w14:textId="1E947BE9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AF6" w14:textId="4162653F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2C82" w14:textId="13E2D693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975" w14:textId="004E82B3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C5D" w14:textId="03A578F3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3FA" w14:textId="03732176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FA5" w14:textId="72D76A81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DE8" w14:textId="4D1DD15F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343" w14:textId="0BF602C1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E703DF" w:rsidRPr="00E71377" w14:paraId="7D449744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0BA30" w14:textId="77777777" w:rsidR="00E703DF" w:rsidRPr="00E71377" w:rsidRDefault="00E703DF" w:rsidP="008D33B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x-none" w:eastAsia="x-none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val="x-none" w:eastAsia="x-none"/>
              </w:rPr>
              <w:t>Количество выданных разрешений на ввод объектов в</w:t>
            </w:r>
          </w:p>
          <w:p w14:paraId="2C13A179" w14:textId="77777777" w:rsidR="00E703DF" w:rsidRPr="00E71377" w:rsidRDefault="00E703DF" w:rsidP="008D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val="x-none" w:eastAsia="x-none"/>
              </w:rPr>
              <w:t>эксплуатацию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73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E7F" w14:textId="2A69516A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158" w14:textId="25651AD0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353" w14:textId="32C26618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67F" w14:textId="66D379F6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CD5" w14:textId="59FACB00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0EC" w14:textId="054AA9C7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AC1" w14:textId="1C5FE48D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30B" w14:textId="25CFC3F9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A2C" w14:textId="2E9DFDA0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E703DF" w:rsidRPr="00E71377" w14:paraId="7CFB0B37" w14:textId="77777777" w:rsidTr="008D33B4">
        <w:trPr>
          <w:trHeight w:val="6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C1160" w14:textId="77777777" w:rsidR="00E703DF" w:rsidRPr="00E71377" w:rsidRDefault="00E703DF" w:rsidP="008D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Площадь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земельных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участков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предоставленных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для</w:t>
            </w:r>
          </w:p>
          <w:p w14:paraId="0BE36B84" w14:textId="77777777" w:rsidR="00E703DF" w:rsidRPr="00E71377" w:rsidRDefault="00E703DF" w:rsidP="008D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жилищного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строительства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индивидуального</w:t>
            </w:r>
          </w:p>
          <w:p w14:paraId="2EA0600D" w14:textId="77777777" w:rsidR="00E703DF" w:rsidRPr="00E71377" w:rsidRDefault="00E703DF" w:rsidP="008D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жилищного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строительства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и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комплексного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освоения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в</w:t>
            </w:r>
          </w:p>
          <w:p w14:paraId="599195EF" w14:textId="77777777" w:rsidR="00E703DF" w:rsidRPr="00E71377" w:rsidRDefault="00E703DF" w:rsidP="008D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lastRenderedPageBreak/>
              <w:t>целях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жилищного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строительства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в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расчете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на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тысяч</w:t>
            </w:r>
          </w:p>
          <w:p w14:paraId="4131C90A" w14:textId="77777777" w:rsidR="00E703DF" w:rsidRPr="00E71377" w:rsidRDefault="00E703DF" w:rsidP="008D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человек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населения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EF5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7B7F7D2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64F20ED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B24" w14:textId="77777777" w:rsidR="00C568DA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71536446" w14:textId="77777777" w:rsidR="00C568DA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352F88A6" w14:textId="669EB35A" w:rsidR="00E703DF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1,33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5C9A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523181C1" w14:textId="77777777" w:rsidR="00C568DA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7B9A1388" w14:textId="36ADF964" w:rsidR="00C568DA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3,27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5E1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26505EE8" w14:textId="77777777" w:rsidR="00C568DA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60EC3055" w14:textId="0738354C" w:rsidR="00C568DA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1,53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221E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7ADFCC51" w14:textId="77777777" w:rsidR="004A15EF" w:rsidRPr="00E71377" w:rsidRDefault="004A15E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60070452" w14:textId="0CC15D79" w:rsidR="004A15EF" w:rsidRPr="00E71377" w:rsidRDefault="0087655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EB8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7A2935D5" w14:textId="77777777" w:rsidR="00C568DA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083D96A8" w14:textId="32AAD774" w:rsidR="00C568DA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786" w14:textId="77777777" w:rsidR="0087655C" w:rsidRDefault="0087655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22846EA7" w14:textId="77777777" w:rsidR="0087655C" w:rsidRDefault="0087655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3DC96ED8" w14:textId="367ADD31" w:rsidR="00E703DF" w:rsidRPr="00E71377" w:rsidRDefault="0087655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49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64993A56" w14:textId="77777777" w:rsidR="00C568DA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73AE16B4" w14:textId="17696D7E" w:rsidR="00C568DA" w:rsidRPr="00E71377" w:rsidRDefault="00C568DA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D23" w14:textId="77777777" w:rsidR="00E703D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7DCDCF8C" w14:textId="77777777" w:rsidR="0087655C" w:rsidRDefault="0087655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78A9E71B" w14:textId="3C19DF84" w:rsidR="0087655C" w:rsidRPr="00E71377" w:rsidRDefault="00510C4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B19" w14:textId="77777777" w:rsidR="00E703DF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2E6A2C1B" w14:textId="77777777" w:rsidR="0087655C" w:rsidRDefault="0087655C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2913F06B" w14:textId="75A5E4EB" w:rsidR="0087655C" w:rsidRPr="00E71377" w:rsidRDefault="00510C4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E703DF" w:rsidRPr="00E71377" w14:paraId="4C3091BC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A2EB9" w14:textId="77777777" w:rsidR="00E703DF" w:rsidRPr="00E71377" w:rsidRDefault="00E703DF" w:rsidP="008D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lastRenderedPageBreak/>
              <w:t>Введено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в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действие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индивидуальных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жилых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домов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на</w:t>
            </w:r>
          </w:p>
          <w:p w14:paraId="440F3EDB" w14:textId="77777777" w:rsidR="00E703DF" w:rsidRPr="00E71377" w:rsidRDefault="00E703DF" w:rsidP="008D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территории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муниципального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образования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кв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м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общей</w:t>
            </w:r>
          </w:p>
          <w:p w14:paraId="17EB349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площади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22B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D43" w14:textId="3F9C4798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5B50" w14:textId="69735A13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D9D6" w14:textId="2492BDBF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3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569" w14:textId="2E8E8E18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1D9" w14:textId="2DEDF261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078" w14:textId="1C784DE7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7EE2" w14:textId="4E516884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BEC" w14:textId="24236260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2F0" w14:textId="7C81CF38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03DF" w:rsidRPr="00E71377" w14:paraId="72137483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3BD3F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обеспеченность населения площадью жилых квартир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E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 м на человека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E1AB" w14:textId="4B7C2B38" w:rsidR="00E703DF" w:rsidRPr="00E71377" w:rsidRDefault="005635B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E9B" w14:textId="4012029B" w:rsidR="00E703DF" w:rsidRPr="00E71377" w:rsidRDefault="005635B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7FDA" w14:textId="0270329B" w:rsidR="00E703DF" w:rsidRPr="00CF5CCF" w:rsidRDefault="002A280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33,91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2E0" w14:textId="05D94FB1" w:rsidR="00E703DF" w:rsidRPr="00CF5CCF" w:rsidRDefault="002A280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316" w14:textId="1BBF3CE6" w:rsidR="00E703DF" w:rsidRPr="00CF5CCF" w:rsidRDefault="002A280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72D" w14:textId="237CD77F" w:rsidR="00E703DF" w:rsidRPr="00CF5CCF" w:rsidRDefault="002A280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735" w14:textId="4E457788" w:rsidR="00E703DF" w:rsidRPr="00CF5CCF" w:rsidRDefault="002A280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607" w14:textId="50FE29E5" w:rsidR="00E703DF" w:rsidRPr="00CF5CCF" w:rsidRDefault="002A280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34,94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7FBF" w14:textId="28D3C95C" w:rsidR="00E703DF" w:rsidRPr="00CF5CCF" w:rsidRDefault="002A2808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5C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34,46</w:t>
            </w:r>
          </w:p>
        </w:tc>
      </w:tr>
      <w:tr w:rsidR="00E703DF" w:rsidRPr="00E71377" w14:paraId="0F713E5C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9B348" w14:textId="77777777" w:rsidR="00E703DF" w:rsidRPr="00E71377" w:rsidRDefault="00E703DF" w:rsidP="008D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Общая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площадь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жилых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помещений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CE5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кв. 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8D58" w14:textId="467F28C4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890,1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E5B" w14:textId="35D430CA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885,2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42D" w14:textId="673BBFD9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885,32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840" w14:textId="6ED12BB3" w:rsidR="00E703DF" w:rsidRPr="00E71377" w:rsidRDefault="005635B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885,32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5C0" w14:textId="0E6DB274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884,0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32B" w14:textId="3F143391" w:rsidR="00E703DF" w:rsidRPr="00E71377" w:rsidRDefault="005635B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884,0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274" w14:textId="741B4179" w:rsidR="00E703DF" w:rsidRPr="00E71377" w:rsidRDefault="002A5A2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878,2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352" w14:textId="2552DD3B" w:rsidR="00E703DF" w:rsidRPr="00E71377" w:rsidRDefault="005635B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884,0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8E9" w14:textId="370C691A" w:rsidR="00E703DF" w:rsidRPr="00E71377" w:rsidRDefault="005635B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878,2</w:t>
            </w:r>
          </w:p>
        </w:tc>
      </w:tr>
      <w:tr w:rsidR="00E703DF" w:rsidRPr="00E71377" w14:paraId="780AFB47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720F7D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аварийного фонда в % к общей площади жилого фонда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ED80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F18" w14:textId="40909DD0" w:rsidR="00E703DF" w:rsidRPr="00E71377" w:rsidRDefault="005635B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C28" w14:textId="60C7EA41" w:rsidR="00E703DF" w:rsidRPr="00E71377" w:rsidRDefault="005635B6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C76" w14:textId="2E81DDD1" w:rsidR="00E703DF" w:rsidRPr="00E71377" w:rsidRDefault="00290DB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7437" w14:textId="207B6ED9" w:rsidR="00E703DF" w:rsidRPr="00E71377" w:rsidRDefault="00290DB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ACD" w14:textId="0408BF56" w:rsidR="00E703DF" w:rsidRPr="00E71377" w:rsidRDefault="00290DB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F2C" w14:textId="64C45A68" w:rsidR="00E703DF" w:rsidRPr="00E71377" w:rsidRDefault="00290DB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8D5" w14:textId="5137ACFB" w:rsidR="00E703DF" w:rsidRPr="00E71377" w:rsidRDefault="00290DB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905" w14:textId="4A0361DD" w:rsidR="00E703DF" w:rsidRPr="00E71377" w:rsidRDefault="00290DB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F0A" w14:textId="10C48272" w:rsidR="00E703DF" w:rsidRPr="00E71377" w:rsidRDefault="00290DBD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</w:t>
            </w:r>
          </w:p>
        </w:tc>
      </w:tr>
      <w:tr w:rsidR="00E703DF" w:rsidRPr="00E71377" w14:paraId="52DF7949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6B8EB" w14:textId="77777777" w:rsidR="00E703DF" w:rsidRPr="00E71377" w:rsidRDefault="00E703DF" w:rsidP="008D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Доля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населения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проживающего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в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населенных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пунктах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14:paraId="1200FF64" w14:textId="77777777" w:rsidR="00E703DF" w:rsidRPr="00E71377" w:rsidRDefault="00E703DF" w:rsidP="008D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не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имеющих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регулярного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автобусного</w:t>
            </w:r>
          </w:p>
          <w:p w14:paraId="4B526802" w14:textId="77777777" w:rsidR="00E703DF" w:rsidRPr="00E71377" w:rsidRDefault="00E703DF" w:rsidP="008D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железнодорожного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сообщения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с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административным</w:t>
            </w:r>
          </w:p>
          <w:p w14:paraId="336CF5E9" w14:textId="77777777" w:rsidR="00E703DF" w:rsidRPr="00E71377" w:rsidRDefault="00E703DF" w:rsidP="008D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центром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муниципал.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округа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в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общей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численности</w:t>
            </w:r>
          </w:p>
          <w:p w14:paraId="7622B5AC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населения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муниципального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округа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302" w14:textId="77777777" w:rsidR="00E703DF" w:rsidRPr="00E71377" w:rsidRDefault="00E703DF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061" w14:textId="24E9EE37" w:rsidR="00E703DF" w:rsidRPr="00E71377" w:rsidRDefault="00C9225E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C1C" w14:textId="3D648175" w:rsidR="00E703DF" w:rsidRPr="00E71377" w:rsidRDefault="00C9225E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3F8" w14:textId="53C7384C" w:rsidR="00E703DF" w:rsidRPr="00E71377" w:rsidRDefault="00C9225E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3BF" w14:textId="1CC7B0CD" w:rsidR="00E703DF" w:rsidRPr="00E71377" w:rsidRDefault="00C9225E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821" w14:textId="33D65F3F" w:rsidR="00E703DF" w:rsidRPr="00E71377" w:rsidRDefault="00C9225E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60B6" w14:textId="4210C542" w:rsidR="00E703DF" w:rsidRPr="00E71377" w:rsidRDefault="00C9225E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060" w14:textId="186C58DC" w:rsidR="00E703DF" w:rsidRPr="00E71377" w:rsidRDefault="00C9225E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693" w14:textId="0F99A845" w:rsidR="00E703DF" w:rsidRPr="00E71377" w:rsidRDefault="00C9225E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5BFA" w14:textId="14D92953" w:rsidR="00E703DF" w:rsidRPr="00E71377" w:rsidRDefault="00C9225E" w:rsidP="008D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2A5A2D" w:rsidRPr="00E71377" w14:paraId="2F42D280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CBBD6" w14:textId="77777777" w:rsidR="002A5A2D" w:rsidRPr="00E71377" w:rsidRDefault="002A5A2D" w:rsidP="002A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Протяженность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автодорог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общего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пользования</w:t>
            </w:r>
          </w:p>
          <w:p w14:paraId="4EFEE42C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местного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значения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740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EDE" w14:textId="4FE8A25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39,255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277" w14:textId="2AA8CF0E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39,255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494" w14:textId="291C11B2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44,515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0F9" w14:textId="34DFA9B0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44,515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491" w14:textId="037D9E7B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CCA" w14:textId="05358A7C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44,515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A41" w14:textId="720E7A8E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45,82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449" w14:textId="30808CAD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44,515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E1BD" w14:textId="4EA1A2B0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45,82</w:t>
            </w:r>
          </w:p>
        </w:tc>
      </w:tr>
      <w:tr w:rsidR="002A5A2D" w:rsidRPr="00E71377" w14:paraId="6BFFD8C2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23861" w14:textId="77777777" w:rsidR="002A5A2D" w:rsidRPr="00E71377" w:rsidRDefault="002A5A2D" w:rsidP="002A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из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них: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217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B12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114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774E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968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553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572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D83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865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38F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A5A2D" w:rsidRPr="00E71377" w14:paraId="39C0198F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B7313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с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твердым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покрытием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FA0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9EE" w14:textId="73FEE072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39,255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120" w14:textId="2E5A948A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39,255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785" w14:textId="25E7B121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44,515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C90" w14:textId="34B19B61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44,515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8296" w14:textId="6D656B45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8E7" w14:textId="7827CE32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44,515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98B" w14:textId="2A1E4349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45,82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1E2" w14:textId="66080961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44,515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144" w14:textId="5D5CC17A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45,82</w:t>
            </w:r>
          </w:p>
        </w:tc>
      </w:tr>
      <w:tr w:rsidR="002A5A2D" w:rsidRPr="00E71377" w14:paraId="47740632" w14:textId="77777777" w:rsidTr="008D33B4">
        <w:trPr>
          <w:trHeight w:val="42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16688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с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усовершенствованным</w:t>
            </w: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71377">
              <w:rPr>
                <w:rFonts w:ascii="Times New Roman" w:eastAsia="Times New Roman" w:hAnsi="Times New Roman" w:cs="Times New Roman" w:hint="eastAsia"/>
                <w:sz w:val="21"/>
                <w:szCs w:val="21"/>
                <w:lang w:eastAsia="ru-RU"/>
              </w:rPr>
              <w:t>покрытием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23E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4F43" w14:textId="4A774D18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5E9" w14:textId="5DD58183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395" w14:textId="62D658BA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DDA" w14:textId="5416C51D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C0C" w14:textId="0894D8CF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FFB" w14:textId="514E268F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155" w14:textId="3E2A1FFB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8DA" w14:textId="7119A6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E44" w14:textId="00140B9C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2A5A2D" w:rsidRPr="00E71377" w14:paraId="36DEB256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1E90CB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36A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10EA" w14:textId="158777DA" w:rsidR="002A5A2D" w:rsidRPr="00E71377" w:rsidRDefault="00BF2AA3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ED1" w14:textId="12D06E07" w:rsidR="002A5A2D" w:rsidRPr="00E71377" w:rsidRDefault="00BF2AA3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1A7" w14:textId="25E985D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289" w14:textId="0FAF65F6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475" w14:textId="04200741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94F" w14:textId="5F82103A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625" w14:textId="452B2698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36FE" w14:textId="6674318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809" w14:textId="6F0EB2A2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93,0</w:t>
            </w:r>
          </w:p>
        </w:tc>
      </w:tr>
      <w:tr w:rsidR="00A63386" w:rsidRPr="00E71377" w14:paraId="4FD6046A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6A06D" w14:textId="683CF5D6" w:rsidR="00A63386" w:rsidRPr="00E71377" w:rsidRDefault="00A63386" w:rsidP="002A5A2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9. Туризм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6372" w14:textId="77777777" w:rsidR="00A63386" w:rsidRPr="00E71377" w:rsidRDefault="00A63386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AD5" w14:textId="77777777" w:rsidR="00A63386" w:rsidRPr="00E71377" w:rsidRDefault="00A63386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C9E" w14:textId="77777777" w:rsidR="00A63386" w:rsidRPr="00E71377" w:rsidRDefault="00A63386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EEED" w14:textId="77777777" w:rsidR="00A63386" w:rsidRPr="00E71377" w:rsidRDefault="00A63386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8A8" w14:textId="77777777" w:rsidR="00A63386" w:rsidRPr="00E71377" w:rsidRDefault="00A63386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87B7" w14:textId="77777777" w:rsidR="00A63386" w:rsidRPr="00E71377" w:rsidRDefault="00A63386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336D" w14:textId="77777777" w:rsidR="00A63386" w:rsidRPr="00E71377" w:rsidRDefault="00A63386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C11" w14:textId="77777777" w:rsidR="00A63386" w:rsidRPr="00E71377" w:rsidRDefault="00A63386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5E3" w14:textId="77777777" w:rsidR="00A63386" w:rsidRPr="00E71377" w:rsidRDefault="00A63386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E14C" w14:textId="77777777" w:rsidR="00A63386" w:rsidRPr="00E71377" w:rsidRDefault="00A63386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3386" w:rsidRPr="00E71377" w14:paraId="029BEAD9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11D2A" w14:textId="083BA77B" w:rsidR="00A63386" w:rsidRPr="00A63386" w:rsidRDefault="00A63386" w:rsidP="00A6338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A63386"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  <w:t>Количество посетителей территории г. Кировска (всего), в т.ч.: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79B" w14:textId="69E5FADC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F2F" w14:textId="4D096D8D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207 622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ADF" w14:textId="02D4FC8D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245 554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042E" w14:textId="47F70E4B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250 000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CA1" w14:textId="601D808E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265 000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FF6" w14:textId="111D9AF1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272 500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2866" w14:textId="247F34E2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280 900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0F4" w14:textId="58B388CB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297 025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33F" w14:textId="4FE4744C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297 754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C14" w14:textId="72F93A24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323 757</w:t>
            </w:r>
          </w:p>
        </w:tc>
      </w:tr>
      <w:tr w:rsidR="00A63386" w:rsidRPr="00E71377" w14:paraId="6CD43DCB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CABC3" w14:textId="58BDA555" w:rsidR="00A63386" w:rsidRPr="00A63386" w:rsidRDefault="00A63386" w:rsidP="002A5A2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A63386"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  <w:lastRenderedPageBreak/>
              <w:t xml:space="preserve">количество посетителей, проживающих на </w:t>
            </w:r>
            <w:r w:rsidR="00596000" w:rsidRPr="00A63386"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  <w:t>территории Мурманской</w:t>
            </w:r>
            <w:r w:rsidRPr="00A63386"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  <w:t xml:space="preserve"> области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7CA" w14:textId="6D840303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2F3" w14:textId="61A3B753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96 988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AED" w14:textId="000CA751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133 024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C950" w14:textId="60AC60DD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135 000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2EA" w14:textId="307E679E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143 100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A554" w14:textId="523CBBEC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147 150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E0D" w14:textId="48657A1F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151 686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059" w14:textId="75801062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160 394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5830" w14:textId="219D232F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160 787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BD1" w14:textId="143F9A20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174 829</w:t>
            </w:r>
          </w:p>
        </w:tc>
      </w:tr>
      <w:tr w:rsidR="00A63386" w:rsidRPr="00E71377" w14:paraId="397F7EB6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EB9B7" w14:textId="7E7CA17D" w:rsidR="00A63386" w:rsidRPr="00A63386" w:rsidRDefault="00A63386" w:rsidP="002A5A2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A63386"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  <w:t>количество посетителей из других регионов РФ (кроме Мурманской области)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D6A" w14:textId="7C747708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6D6" w14:textId="0C985FF0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110 231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F32" w14:textId="12368222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111 879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9F5" w14:textId="278C67B5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114 000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8D9" w14:textId="2D5F6B0A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120 840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1330" w14:textId="70C59518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124 260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7C8" w14:textId="09E01F3A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128 090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5A7F" w14:textId="7CA7F48C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135 443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7FB" w14:textId="19FAA24A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135 776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D1D" w14:textId="340C671B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147 633</w:t>
            </w:r>
          </w:p>
        </w:tc>
      </w:tr>
      <w:tr w:rsidR="00A63386" w:rsidRPr="00E71377" w14:paraId="7075EB1D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F2480" w14:textId="1A9D805A" w:rsidR="00A63386" w:rsidRPr="00A63386" w:rsidRDefault="00A63386" w:rsidP="002A5A2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</w:pPr>
            <w:r w:rsidRPr="00A63386">
              <w:rPr>
                <w:rFonts w:ascii="Times New Roman" w:eastAsia="Arial Unicode MS" w:hAnsi="Times New Roman" w:cs="Times New Roman"/>
                <w:bCs/>
                <w:sz w:val="21"/>
                <w:szCs w:val="21"/>
                <w:lang w:eastAsia="ru-RU"/>
              </w:rPr>
              <w:t>количество иностранных посетителей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268" w14:textId="1B07724F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5A9" w14:textId="1B5CD287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883" w14:textId="645A1BE7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233" w14:textId="469DEDB3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260" w14:textId="592106CA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163" w14:textId="3F43DCCA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E1E" w14:textId="5FF682E8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A1" w14:textId="084A1A55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1 188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D5C" w14:textId="774D45D3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1 191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A77" w14:textId="52579C85" w:rsidR="00A63386" w:rsidRPr="00E71377" w:rsidRDefault="00596000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1 295</w:t>
            </w:r>
          </w:p>
        </w:tc>
      </w:tr>
      <w:tr w:rsidR="002A5A2D" w:rsidRPr="00E71377" w14:paraId="00D3FAA9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C6AD5" w14:textId="07DED8BE" w:rsidR="002A5A2D" w:rsidRPr="00E71377" w:rsidRDefault="00902E23" w:rsidP="002A5A2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Arial Unicode MS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9" w:name="_Hlk145321419"/>
            <w:r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  <w:r w:rsidR="002A5A2D" w:rsidRPr="00E71377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. Доходы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BD6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BE5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127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A4A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E0C5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B104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348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2AC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171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78B" w14:textId="77777777" w:rsidR="002A5A2D" w:rsidRPr="00E71377" w:rsidRDefault="002A5A2D" w:rsidP="002A5A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bookmarkEnd w:id="9"/>
      <w:tr w:rsidR="00E71377" w:rsidRPr="00E71377" w14:paraId="21C4A7A8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3CA7C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483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AC9" w14:textId="2CAC0959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1 368 113,5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C8A7" w14:textId="5EEF74F2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1 669 499,5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7B05" w14:textId="23664B0C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1 635 766,4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C2E" w14:textId="485FCA11" w:rsidR="00E71377" w:rsidRPr="00E71377" w:rsidRDefault="007F60DA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1 645 236,1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0A1" w14:textId="2659CAC0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1 731 827,5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11A5" w14:textId="3E8098FF" w:rsidR="00E71377" w:rsidRPr="00E71377" w:rsidRDefault="007F60DA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1 712 721,9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069" w14:textId="5DC3F4DA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1 802 865,2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233" w14:textId="7554E255" w:rsidR="00E71377" w:rsidRPr="00E71377" w:rsidRDefault="007F60DA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1 788 427,5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E14A" w14:textId="41952583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1 882 555,3</w:t>
            </w:r>
          </w:p>
        </w:tc>
      </w:tr>
      <w:tr w:rsidR="00E71377" w:rsidRPr="00E71377" w14:paraId="2660AE58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08E5C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06FB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7C9" w14:textId="7F8C3DF0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6CD9" w14:textId="19DAF240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A01" w14:textId="4FB97C1B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28C" w14:textId="2D3B1C4D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A197" w14:textId="5A20892B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088E" w14:textId="5DC498A3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7C7" w14:textId="646A517A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F1D" w14:textId="3145F8E6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2DD" w14:textId="05CD551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77" w:rsidRPr="00E71377" w14:paraId="4610ECF4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D3970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64DE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50B2" w14:textId="42ADB288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2 924,5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168" w14:textId="1CA6D896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3 476,1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2D54" w14:textId="47CFA96A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3 554,5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497" w14:textId="04A326D2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3053,2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655" w14:textId="0214FB91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3 213,9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FEB" w14:textId="7A03A2C5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3143,5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40CA" w14:textId="78884924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3 309,0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07E" w14:textId="1F6AD84D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3268,6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2609" w14:textId="60F8BCF1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3 440,6</w:t>
            </w:r>
          </w:p>
        </w:tc>
      </w:tr>
      <w:tr w:rsidR="00E71377" w:rsidRPr="00E71377" w14:paraId="661ED483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23A3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D345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A9A" w14:textId="41754184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431 084,3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C4D" w14:textId="4A5F483C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455 142,4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E19" w14:textId="4462F31F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531 792,1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A6E" w14:textId="2315D77C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498 903,1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3465" w14:textId="17F8871E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525 261,2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AAE3" w14:textId="34643FEC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498 903,1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6FAD" w14:textId="04F5192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525 261,2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CF0" w14:textId="49D2AD88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498 903,1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A983" w14:textId="3258155F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525 261,2</w:t>
            </w:r>
          </w:p>
        </w:tc>
      </w:tr>
      <w:tr w:rsidR="00E71377" w:rsidRPr="00E71377" w14:paraId="70BC555A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BA232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том числе: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4A0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D83" w14:textId="09CBF16C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6D5" w14:textId="20A234AF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4B8" w14:textId="22F4B3CB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A6F" w14:textId="0B17967B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1A7" w14:textId="192A6955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FBF" w14:textId="6356EF62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ACD" w14:textId="76603179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A0E" w14:textId="1B06FE8D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BAC" w14:textId="75AA22D3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77" w:rsidRPr="00E71377" w14:paraId="307E31DA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33ECE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27E5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BD5" w14:textId="7838A49E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416 042,6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CF1" w14:textId="301029B3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440 195,0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5F6A" w14:textId="771C8BDE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512 465,8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4A3" w14:textId="1D2ECDAB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481 922,56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D7F" w14:textId="2794E314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507 286,9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864" w14:textId="15D83476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481 922,56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357" w14:textId="22613D34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507 286,9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798" w14:textId="0775BF6C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481 922,56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6C7" w14:textId="4B3D494E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507 286,9</w:t>
            </w:r>
          </w:p>
        </w:tc>
      </w:tr>
      <w:tr w:rsidR="00E71377" w:rsidRPr="00E71377" w14:paraId="56098703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B3EB3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сдачи в аренду имущества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5650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325" w14:textId="09322296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15 041,7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977" w14:textId="63658186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14 947,4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9FE" w14:textId="4826D1E3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19 326,3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537" w14:textId="144ED400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17 075,6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70E" w14:textId="2F27B202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17 974,3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976" w14:textId="20E4BE6F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17 075,6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ADB" w14:textId="026A7BA6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17 974,3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81F" w14:textId="4A16422E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17 075,6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875" w14:textId="52F5C55D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17 974,3</w:t>
            </w:r>
          </w:p>
        </w:tc>
      </w:tr>
      <w:tr w:rsidR="00E71377" w:rsidRPr="00E71377" w14:paraId="2EF77F94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D5502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C2D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B02" w14:textId="39A16BC9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48 286,2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B57" w14:textId="00B0C02F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80 553,7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A9C" w14:textId="17C98D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84 474,4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2FE" w14:textId="2A44BF29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88 678,5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876" w14:textId="2A665E53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93 345,8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DED" w14:textId="343D70DB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94 002,8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10" w14:textId="341F4376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98 950,3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D37" w14:textId="2E6BC30C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99 654,9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201B" w14:textId="772675E4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104 899,8</w:t>
            </w:r>
          </w:p>
        </w:tc>
      </w:tr>
      <w:tr w:rsidR="00E71377" w:rsidRPr="00E71377" w14:paraId="60E85ECF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62D73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8912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276C" w14:textId="049CFD74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056" w14:textId="21D1B1C1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C44" w14:textId="18481EC9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8F3" w14:textId="5B2AE961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A741" w14:textId="4DF8C1AD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C33" w14:textId="6EAF1656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7439" w14:textId="0062F073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46D" w14:textId="0C7F0802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BA4" w14:textId="69EB8CA2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77" w:rsidRPr="00E71377" w14:paraId="7CAFA1B3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0B2F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7B3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EC2" w14:textId="19859BD0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44 985,6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56C" w14:textId="35B72CB1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80 171,4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E1F" w14:textId="4F3A49A2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84 091,2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598" w14:textId="0A27A2B2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88 227,3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2E3" w14:textId="2D994E26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92 870,8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10EB" w14:textId="6D57C638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93 534,7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FB22" w14:textId="5B5C37F2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98 457,6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399E" w14:textId="7BDB2470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99 167,27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C50" w14:textId="2111E19D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104 386,6</w:t>
            </w:r>
          </w:p>
        </w:tc>
      </w:tr>
      <w:tr w:rsidR="00E71377" w:rsidRPr="00E71377" w14:paraId="460F4E19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B4BA8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126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9EAF" w14:textId="46090081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691 782,5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7C0A" w14:textId="62651EBE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819 938,4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44A8" w14:textId="5C593C9C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845 570,6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D47" w14:textId="6677017D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858 279,1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D45" w14:textId="7E8109EC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903 451,7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C24C" w14:textId="3766AA0E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918 911,2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814" w14:textId="7896B6B8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967 274,9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02A" w14:textId="48ECB6AA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983 760,9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107C" w14:textId="3C28817B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1 035 537,8</w:t>
            </w:r>
          </w:p>
        </w:tc>
      </w:tr>
      <w:tr w:rsidR="00E71377" w:rsidRPr="00E71377" w14:paraId="0A093CA3" w14:textId="77777777" w:rsidTr="008D33B4">
        <w:trPr>
          <w:trHeight w:val="232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3E208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3BA6" w14:textId="7777777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AFB" w14:textId="78FC30D5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755,4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355" w14:textId="7DEA63D2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347,7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DE7" w14:textId="240466A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383,2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195" w14:textId="57E2D5C8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451,2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2BB" w14:textId="34302D94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475,0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6BFE" w14:textId="37514B07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468,1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C19E" w14:textId="44B8113A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492,7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C25" w14:textId="6479B50F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487,5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0B9" w14:textId="2C23FC3B" w:rsidR="00E71377" w:rsidRPr="00E71377" w:rsidRDefault="00E71377" w:rsidP="00E71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1377">
              <w:rPr>
                <w:rFonts w:ascii="Times New Roman" w:hAnsi="Times New Roman" w:cs="Times New Roman"/>
                <w:sz w:val="21"/>
                <w:szCs w:val="21"/>
              </w:rPr>
              <w:t>513,2</w:t>
            </w:r>
          </w:p>
        </w:tc>
      </w:tr>
      <w:bookmarkEnd w:id="7"/>
      <w:bookmarkEnd w:id="8"/>
    </w:tbl>
    <w:p w14:paraId="500C6907" w14:textId="77777777" w:rsidR="00E703DF" w:rsidRDefault="00E703DF" w:rsidP="0026778E">
      <w:pPr>
        <w:pStyle w:val="af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3BBADA1" w14:textId="77777777" w:rsidR="0026778E" w:rsidRPr="00850644" w:rsidRDefault="0026778E" w:rsidP="0026778E">
      <w:pPr>
        <w:tabs>
          <w:tab w:val="left" w:pos="9090"/>
        </w:tabs>
        <w:spacing w:after="0" w:line="240" w:lineRule="auto"/>
        <w:rPr>
          <w:rFonts w:ascii="Times New Roman" w:hAnsi="Times New Roman" w:cs="Times New Roman"/>
        </w:rPr>
      </w:pPr>
    </w:p>
    <w:p w14:paraId="6200E5C2" w14:textId="77777777" w:rsidR="0026778E" w:rsidRPr="00850644" w:rsidRDefault="0026778E" w:rsidP="0026778E">
      <w:pPr>
        <w:tabs>
          <w:tab w:val="left" w:pos="9090"/>
        </w:tabs>
        <w:spacing w:after="0" w:line="240" w:lineRule="auto"/>
        <w:rPr>
          <w:rFonts w:ascii="Times New Roman" w:hAnsi="Times New Roman" w:cs="Times New Roman"/>
        </w:rPr>
      </w:pPr>
    </w:p>
    <w:p w14:paraId="577B2F5F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63" w:line="240" w:lineRule="auto"/>
        <w:ind w:firstLine="0"/>
        <w:jc w:val="right"/>
        <w:rPr>
          <w:rFonts w:cs="Times New Roman"/>
          <w:sz w:val="24"/>
          <w:szCs w:val="24"/>
        </w:rPr>
        <w:sectPr w:rsidR="0026778E" w:rsidRPr="00850644" w:rsidSect="00644B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0" w:name="bookmark12"/>
    </w:p>
    <w:p w14:paraId="2BD53EEF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850644">
        <w:rPr>
          <w:rFonts w:cs="Times New Roman"/>
          <w:sz w:val="24"/>
          <w:szCs w:val="24"/>
        </w:rPr>
        <w:lastRenderedPageBreak/>
        <w:t>Приложение 4</w:t>
      </w:r>
    </w:p>
    <w:p w14:paraId="2EDC0E1F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</w:p>
    <w:p w14:paraId="4B16970C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  <w:r w:rsidRPr="00850644">
        <w:rPr>
          <w:rFonts w:cs="Times New Roman"/>
          <w:sz w:val="24"/>
          <w:szCs w:val="24"/>
        </w:rPr>
        <w:t>Пояснительная записка</w:t>
      </w:r>
      <w:bookmarkEnd w:id="10"/>
    </w:p>
    <w:p w14:paraId="3CAD94C1" w14:textId="6F7991C1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  <w:bookmarkStart w:id="11" w:name="bookmark13"/>
      <w:r w:rsidRPr="00850644">
        <w:rPr>
          <w:rFonts w:cs="Times New Roman"/>
          <w:sz w:val="24"/>
          <w:szCs w:val="24"/>
        </w:rPr>
        <w:t>к прогнозу социально-экономического развития</w:t>
      </w:r>
      <w:bookmarkStart w:id="12" w:name="bookmark14"/>
      <w:bookmarkEnd w:id="11"/>
      <w:r w:rsidRPr="00850644">
        <w:rPr>
          <w:rFonts w:cs="Times New Roman"/>
          <w:sz w:val="24"/>
          <w:szCs w:val="24"/>
        </w:rPr>
        <w:t xml:space="preserve"> муниципального образования город Кировск с подведомственной</w:t>
      </w:r>
      <w:bookmarkStart w:id="13" w:name="bookmark15"/>
      <w:bookmarkEnd w:id="12"/>
      <w:r w:rsidRPr="00850644">
        <w:rPr>
          <w:rFonts w:cs="Times New Roman"/>
          <w:sz w:val="24"/>
          <w:szCs w:val="24"/>
        </w:rPr>
        <w:t xml:space="preserve"> территорией на 202</w:t>
      </w:r>
      <w:r w:rsidR="00CD1D3A">
        <w:rPr>
          <w:rFonts w:cs="Times New Roman"/>
          <w:sz w:val="24"/>
          <w:szCs w:val="24"/>
        </w:rPr>
        <w:t>4</w:t>
      </w:r>
      <w:r w:rsidRPr="00850644">
        <w:rPr>
          <w:rFonts w:cs="Times New Roman"/>
          <w:sz w:val="24"/>
          <w:szCs w:val="24"/>
        </w:rPr>
        <w:t xml:space="preserve"> год и на плановый период </w:t>
      </w:r>
    </w:p>
    <w:p w14:paraId="6A309171" w14:textId="35EE4D41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  <w:r w:rsidRPr="00850644">
        <w:rPr>
          <w:rFonts w:cs="Times New Roman"/>
          <w:sz w:val="24"/>
          <w:szCs w:val="24"/>
        </w:rPr>
        <w:t>202</w:t>
      </w:r>
      <w:r w:rsidR="00CD1D3A">
        <w:rPr>
          <w:rFonts w:cs="Times New Roman"/>
          <w:sz w:val="24"/>
          <w:szCs w:val="24"/>
        </w:rPr>
        <w:t>5</w:t>
      </w:r>
      <w:r w:rsidRPr="00850644">
        <w:rPr>
          <w:rFonts w:cs="Times New Roman"/>
          <w:sz w:val="24"/>
          <w:szCs w:val="24"/>
        </w:rPr>
        <w:t>-202</w:t>
      </w:r>
      <w:r w:rsidR="00CD1D3A">
        <w:rPr>
          <w:rFonts w:cs="Times New Roman"/>
          <w:sz w:val="24"/>
          <w:szCs w:val="24"/>
        </w:rPr>
        <w:t>6</w:t>
      </w:r>
      <w:r w:rsidRPr="00850644">
        <w:rPr>
          <w:rFonts w:cs="Times New Roman"/>
          <w:sz w:val="24"/>
          <w:szCs w:val="24"/>
        </w:rPr>
        <w:t xml:space="preserve"> год</w:t>
      </w:r>
      <w:bookmarkEnd w:id="13"/>
      <w:r w:rsidRPr="00850644">
        <w:rPr>
          <w:rFonts w:cs="Times New Roman"/>
          <w:sz w:val="24"/>
          <w:szCs w:val="24"/>
        </w:rPr>
        <w:t>ов</w:t>
      </w:r>
    </w:p>
    <w:p w14:paraId="64489A61" w14:textId="77777777" w:rsidR="0026778E" w:rsidRPr="00850644" w:rsidRDefault="0026778E" w:rsidP="00267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75E85" w14:textId="700EBA74" w:rsidR="0026778E" w:rsidRPr="00850644" w:rsidRDefault="0026778E" w:rsidP="00267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муниципального образования муниципальный округ  город Кировск с подведомственной территорией Мурманской области на 202</w:t>
      </w:r>
      <w:r w:rsidR="00CD1D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D1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D1D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(далее - Прогноз) разработан на основании </w:t>
      </w:r>
      <w:r w:rsidRPr="00850644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Мурманской области от 04.08.2015 № 331-ПП (в ред. от 24.11.2020 № 823-ПП) «О порядке разработки, корректировки, осуществления мониторинга и контроля реализации прогнозов социально-экономического развития Мурманской области на среднесрочный и долгосрочный периоды»,  пункта 1 статьи 48 Устава 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муниципальный округ  город Кировск с подведомственной территорией Мурманской области</w:t>
      </w:r>
      <w:r w:rsidRPr="00850644">
        <w:rPr>
          <w:rFonts w:ascii="Times New Roman" w:hAnsi="Times New Roman" w:cs="Times New Roman"/>
          <w:sz w:val="24"/>
          <w:szCs w:val="24"/>
        </w:rPr>
        <w:t>, Порядка разработки прогноза социально-экономического развития муниципального образования город Кировск с подведомственной территорией на среднесрочный период, утвержденного постановлением администрации города Кировска от 30.11.2020 № 967</w:t>
      </w:r>
      <w:r w:rsidR="001D66AA">
        <w:rPr>
          <w:rFonts w:ascii="Times New Roman" w:hAnsi="Times New Roman" w:cs="Times New Roman"/>
          <w:sz w:val="24"/>
          <w:szCs w:val="24"/>
        </w:rPr>
        <w:t xml:space="preserve"> (в ред. от 10.11.2021 № 1089)</w:t>
      </w:r>
      <w:r w:rsidRPr="00850644">
        <w:rPr>
          <w:rFonts w:ascii="Times New Roman" w:hAnsi="Times New Roman" w:cs="Times New Roman"/>
          <w:sz w:val="24"/>
          <w:szCs w:val="24"/>
        </w:rPr>
        <w:t>.</w:t>
      </w:r>
    </w:p>
    <w:p w14:paraId="42D1E1A4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644">
        <w:rPr>
          <w:rFonts w:cs="Times New Roman"/>
          <w:sz w:val="24"/>
          <w:szCs w:val="24"/>
        </w:rPr>
        <w:t xml:space="preserve">При разработке основных параметров Прогноза использованы отчётные данные, предоставленные территориальным органом Федеральной службы государственной статистики по Мурманской области, материалы предприятий, организаций и территориальных подразделений исполнительных органов государственной власти. Разработка Прогноза осуществлялась на основе сценарных условий, основных параметров прогноза социально-экономического развития Мурманской области на среднесрочный период. </w:t>
      </w:r>
    </w:p>
    <w:p w14:paraId="08CA3BCE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644">
        <w:rPr>
          <w:rFonts w:cs="Times New Roman"/>
          <w:sz w:val="24"/>
          <w:szCs w:val="24"/>
        </w:rPr>
        <w:t xml:space="preserve">Базовый вариант среднесрочного Прогноза основывается на относительно благоприятном видении перспектив социально-экономического развития муниципального образования, умеренных траекториях изменения внутренних и внешних факторов в развитии экономики и социальной сферы. </w:t>
      </w:r>
    </w:p>
    <w:p w14:paraId="5164FE8A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644">
        <w:rPr>
          <w:rFonts w:cs="Times New Roman"/>
          <w:sz w:val="24"/>
          <w:szCs w:val="24"/>
        </w:rPr>
        <w:t xml:space="preserve">Консервативный вариант среднесрочного Прогноза разрабатывается на основе консервативных оценок темпов экономического роста с учетом возможности ухудшения внутренних и внешних условий. </w:t>
      </w:r>
    </w:p>
    <w:p w14:paraId="2A85D085" w14:textId="54ECBB49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0644">
        <w:rPr>
          <w:rFonts w:cs="Times New Roman"/>
          <w:sz w:val="24"/>
          <w:szCs w:val="24"/>
        </w:rPr>
        <w:t>В Прогнозе учтены достигнутые в 202</w:t>
      </w:r>
      <w:r w:rsidR="00684AC5">
        <w:rPr>
          <w:rFonts w:cs="Times New Roman"/>
          <w:sz w:val="24"/>
          <w:szCs w:val="24"/>
        </w:rPr>
        <w:t>2</w:t>
      </w:r>
      <w:r w:rsidRPr="00850644">
        <w:rPr>
          <w:rFonts w:cs="Times New Roman"/>
          <w:sz w:val="24"/>
          <w:szCs w:val="24"/>
        </w:rPr>
        <w:t xml:space="preserve"> году и текущем периоде 202</w:t>
      </w:r>
      <w:r w:rsidR="00684AC5">
        <w:rPr>
          <w:rFonts w:cs="Times New Roman"/>
          <w:sz w:val="24"/>
          <w:szCs w:val="24"/>
        </w:rPr>
        <w:t>3</w:t>
      </w:r>
      <w:r w:rsidRPr="00850644">
        <w:rPr>
          <w:rFonts w:cs="Times New Roman"/>
          <w:sz w:val="24"/>
          <w:szCs w:val="24"/>
        </w:rPr>
        <w:t xml:space="preserve"> года итоги социально-экономического развития города Кировска.</w:t>
      </w:r>
    </w:p>
    <w:p w14:paraId="6A9D56BB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</w:p>
    <w:p w14:paraId="31152AA9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14" w:name="bookmark16"/>
      <w:bookmarkStart w:id="15" w:name="bookmark17"/>
    </w:p>
    <w:p w14:paraId="1412705C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850644">
        <w:rPr>
          <w:rFonts w:cs="Times New Roman"/>
          <w:sz w:val="24"/>
          <w:szCs w:val="24"/>
        </w:rPr>
        <w:t>Общая оценка социально-экономической ситуации в муниципальном образовании муниципальный округ город Кировск с подведомственной территорией</w:t>
      </w:r>
      <w:bookmarkEnd w:id="14"/>
      <w:r w:rsidRPr="00850644">
        <w:rPr>
          <w:rFonts w:cs="Times New Roman"/>
          <w:sz w:val="24"/>
          <w:szCs w:val="24"/>
        </w:rPr>
        <w:t xml:space="preserve"> Мурманской области</w:t>
      </w:r>
    </w:p>
    <w:p w14:paraId="226D4088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</w:p>
    <w:p w14:paraId="54516358" w14:textId="763B127A" w:rsidR="0026778E" w:rsidRPr="001D66AA" w:rsidRDefault="0026778E" w:rsidP="0026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</w:t>
      </w:r>
      <w:r w:rsidR="00684AC5" w:rsidRPr="001D66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социально-экономическое развитие города Кировска характеризовалось положительными тенденциями по ряду экономических показателей: снижением уровня безработицы, ростом отгруженных товаров собственного производства, выполнением работ и услуг собственными силами по видам деятельности, относящимся к обрабатывающей сфере. Наблюдалась положительная динамика среднемесячной начисленной заработной платы работников организаций.   </w:t>
      </w:r>
    </w:p>
    <w:p w14:paraId="515CFAD0" w14:textId="77777777" w:rsidR="0026778E" w:rsidRPr="004D2233" w:rsidRDefault="0026778E" w:rsidP="00267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3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D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бъемы промышленного производства и инвестиций в основной капитал в городе Кировске, в основном обусловлены политикой горнодобывающих компаний по организации производственной и инвестиционной деятельности.  </w:t>
      </w:r>
    </w:p>
    <w:p w14:paraId="770EE137" w14:textId="6E63BA64" w:rsidR="0026778E" w:rsidRPr="00B17016" w:rsidRDefault="0026778E" w:rsidP="00267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 за 202</w:t>
      </w:r>
      <w:r w:rsidR="004D2233" w:rsidRPr="00B170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 с дефицитом и наличием муниципального долга, но их параметры находятся на безопасном уровне.</w:t>
      </w:r>
    </w:p>
    <w:p w14:paraId="10E2EB27" w14:textId="0761CD89" w:rsidR="0026778E" w:rsidRPr="00850644" w:rsidRDefault="0026778E" w:rsidP="00267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ситуация, как и в целом по региону</w:t>
      </w:r>
      <w:r w:rsidRPr="004D2233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характеризовалась естественной и миграционной убыл</w:t>
      </w:r>
      <w:r w:rsidR="00B17016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4D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</w:t>
      </w:r>
    </w:p>
    <w:p w14:paraId="6C63E77F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  <w:r w:rsidRPr="00850644">
        <w:rPr>
          <w:rFonts w:cs="Times New Roman"/>
          <w:sz w:val="24"/>
          <w:szCs w:val="24"/>
        </w:rPr>
        <w:lastRenderedPageBreak/>
        <w:t>1. Демография</w:t>
      </w:r>
      <w:bookmarkEnd w:id="15"/>
    </w:p>
    <w:p w14:paraId="4FB4D30B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</w:p>
    <w:p w14:paraId="67113A04" w14:textId="4A7A9C59" w:rsidR="0026778E" w:rsidRPr="00400219" w:rsidRDefault="0026778E" w:rsidP="0026778E">
      <w:pPr>
        <w:pStyle w:val="43"/>
        <w:spacing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219">
        <w:rPr>
          <w:rFonts w:ascii="Times New Roman" w:hAnsi="Times New Roman" w:cs="Times New Roman"/>
          <w:sz w:val="24"/>
          <w:szCs w:val="24"/>
        </w:rPr>
        <w:t>В прогнозном периоде ожидается дальнейшее сокращение численности населения города Кировска. В 202</w:t>
      </w:r>
      <w:r w:rsidR="00B92F1A" w:rsidRPr="00400219">
        <w:rPr>
          <w:rFonts w:ascii="Times New Roman" w:hAnsi="Times New Roman" w:cs="Times New Roman"/>
          <w:sz w:val="24"/>
          <w:szCs w:val="24"/>
        </w:rPr>
        <w:t>6</w:t>
      </w:r>
      <w:r w:rsidRPr="00400219">
        <w:rPr>
          <w:rFonts w:ascii="Times New Roman" w:hAnsi="Times New Roman" w:cs="Times New Roman"/>
          <w:sz w:val="24"/>
          <w:szCs w:val="24"/>
        </w:rPr>
        <w:t xml:space="preserve"> году среднегодовая численность населения согласно базовому варианту Прогноза </w:t>
      </w:r>
      <w:r w:rsidR="001544E8" w:rsidRPr="00400219">
        <w:rPr>
          <w:rFonts w:ascii="Times New Roman" w:hAnsi="Times New Roman" w:cs="Times New Roman"/>
          <w:sz w:val="24"/>
          <w:szCs w:val="24"/>
        </w:rPr>
        <w:t>оценочно</w:t>
      </w:r>
      <w:r w:rsidRPr="00400219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FA173B" w:rsidRPr="00400219">
        <w:rPr>
          <w:rFonts w:ascii="Times New Roman" w:hAnsi="Times New Roman" w:cs="Times New Roman"/>
          <w:sz w:val="24"/>
          <w:szCs w:val="24"/>
        </w:rPr>
        <w:t>25 486</w:t>
      </w:r>
      <w:r w:rsidRPr="00400219">
        <w:rPr>
          <w:rFonts w:ascii="Times New Roman" w:hAnsi="Times New Roman" w:cs="Times New Roman"/>
          <w:sz w:val="24"/>
          <w:szCs w:val="24"/>
        </w:rPr>
        <w:t xml:space="preserve"> человек, а по консервативной оценке </w:t>
      </w:r>
      <w:r w:rsidR="00B92F1A" w:rsidRPr="00400219">
        <w:rPr>
          <w:rFonts w:ascii="Times New Roman" w:hAnsi="Times New Roman" w:cs="Times New Roman"/>
          <w:sz w:val="24"/>
          <w:szCs w:val="24"/>
        </w:rPr>
        <w:t>–</w:t>
      </w:r>
      <w:r w:rsidRPr="00400219">
        <w:rPr>
          <w:rFonts w:ascii="Times New Roman" w:hAnsi="Times New Roman" w:cs="Times New Roman"/>
          <w:sz w:val="24"/>
          <w:szCs w:val="24"/>
        </w:rPr>
        <w:t xml:space="preserve"> </w:t>
      </w:r>
      <w:r w:rsidR="00FA173B" w:rsidRPr="00400219">
        <w:rPr>
          <w:rFonts w:ascii="Times New Roman" w:hAnsi="Times New Roman" w:cs="Times New Roman"/>
          <w:sz w:val="24"/>
          <w:szCs w:val="24"/>
        </w:rPr>
        <w:t>25 3</w:t>
      </w:r>
      <w:r w:rsidR="00903B1D" w:rsidRPr="00400219">
        <w:rPr>
          <w:rFonts w:ascii="Times New Roman" w:hAnsi="Times New Roman" w:cs="Times New Roman"/>
          <w:sz w:val="24"/>
          <w:szCs w:val="24"/>
        </w:rPr>
        <w:t>03</w:t>
      </w:r>
      <w:r w:rsidRPr="0040021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1AEB904F" w14:textId="77777777" w:rsidR="0026778E" w:rsidRPr="00400219" w:rsidRDefault="0026778E" w:rsidP="0026778E">
      <w:pPr>
        <w:pStyle w:val="43"/>
        <w:spacing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219">
        <w:rPr>
          <w:rFonts w:ascii="Times New Roman" w:hAnsi="Times New Roman" w:cs="Times New Roman"/>
          <w:sz w:val="24"/>
          <w:szCs w:val="24"/>
        </w:rPr>
        <w:t>Сдерживанию негативных трендов естественного и миграционного движения населения будут способствовать меры федеральной и регион</w:t>
      </w:r>
      <w:r w:rsidR="001544E8" w:rsidRPr="00400219">
        <w:rPr>
          <w:rFonts w:ascii="Times New Roman" w:hAnsi="Times New Roman" w:cs="Times New Roman"/>
          <w:sz w:val="24"/>
          <w:szCs w:val="24"/>
        </w:rPr>
        <w:t>альной поддержки семьи, развитие</w:t>
      </w:r>
      <w:r w:rsidRPr="00400219">
        <w:rPr>
          <w:rFonts w:ascii="Times New Roman" w:hAnsi="Times New Roman" w:cs="Times New Roman"/>
          <w:sz w:val="24"/>
          <w:szCs w:val="24"/>
        </w:rPr>
        <w:t xml:space="preserve"> здравоохранения, усиленные региональными и местными мероприятиями.</w:t>
      </w:r>
    </w:p>
    <w:p w14:paraId="5A0BECE8" w14:textId="795B907E" w:rsidR="0026778E" w:rsidRPr="00850644" w:rsidRDefault="0026778E" w:rsidP="0026778E">
      <w:pPr>
        <w:pStyle w:val="43"/>
        <w:spacing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219">
        <w:rPr>
          <w:rFonts w:ascii="Times New Roman" w:hAnsi="Times New Roman" w:cs="Times New Roman"/>
          <w:sz w:val="24"/>
          <w:szCs w:val="24"/>
        </w:rPr>
        <w:t>Реализация мероприятий в рамках Национального проекта «Демография», регионального плана мероприятий по приоритетным направлениям развития Мурманской области «На Севере – жить. 2030», предусматривающих значительную поддержку семей с детьми (финансовая поддержка семей при рождении детей, содействие занятости женщин), окажут положительное влияние на рождаемость в городе Кировске</w:t>
      </w:r>
      <w:r w:rsidRPr="0024771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50644">
        <w:rPr>
          <w:rFonts w:ascii="Times New Roman" w:hAnsi="Times New Roman" w:cs="Times New Roman"/>
          <w:sz w:val="24"/>
          <w:szCs w:val="24"/>
        </w:rPr>
        <w:t xml:space="preserve"> Согласно базовому варианту Прогноза, в прогнозном периоде ожидается сдержанная динамика общей рождаемости, коэффициент рождаемости в 202</w:t>
      </w:r>
      <w:r w:rsidR="00A1140E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составит 8,</w:t>
      </w:r>
      <w:r w:rsidR="00A1140E">
        <w:rPr>
          <w:rFonts w:ascii="Times New Roman" w:hAnsi="Times New Roman" w:cs="Times New Roman"/>
          <w:sz w:val="24"/>
          <w:szCs w:val="24"/>
        </w:rPr>
        <w:t>5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родившихся на 1000 населения против 8,</w:t>
      </w:r>
      <w:r w:rsidR="00B86A12">
        <w:rPr>
          <w:rFonts w:ascii="Times New Roman" w:hAnsi="Times New Roman" w:cs="Times New Roman"/>
          <w:sz w:val="24"/>
          <w:szCs w:val="24"/>
        </w:rPr>
        <w:t>0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родившихся на 1000 населения в 202</w:t>
      </w:r>
      <w:r w:rsidR="00B86A12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168C61B1" w14:textId="48C32C48" w:rsidR="0026778E" w:rsidRPr="00850644" w:rsidRDefault="0026778E" w:rsidP="0026778E">
      <w:pPr>
        <w:pStyle w:val="43"/>
        <w:spacing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Сохранение текущей тенденции не позволит обеспечить прирост рождаемости в среднесрочной перспективе. По консервативному варианту Прогноза, коэффициент рождаемости сохранится на уровне в переделах </w:t>
      </w:r>
      <w:r w:rsidR="00A1140E">
        <w:rPr>
          <w:rFonts w:ascii="Times New Roman" w:hAnsi="Times New Roman" w:cs="Times New Roman"/>
          <w:sz w:val="24"/>
          <w:szCs w:val="24"/>
        </w:rPr>
        <w:t>7,9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родившихся на 1000 населения в течение всего прогнозного периода.</w:t>
      </w:r>
    </w:p>
    <w:p w14:paraId="228C7BE0" w14:textId="39EDD83E" w:rsidR="0026778E" w:rsidRPr="00850644" w:rsidRDefault="0026778E" w:rsidP="0026778E">
      <w:pPr>
        <w:pStyle w:val="43"/>
        <w:spacing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В среднесрочном периоде уровень смертности в городе Кировске будет оставаться на высоком уровне. По консервативной оценке, уровень смертности в прогнозном периоде сохранится в пределах </w:t>
      </w:r>
      <w:r w:rsidR="00A1140E" w:rsidRPr="00903B1D">
        <w:rPr>
          <w:rFonts w:ascii="Times New Roman" w:hAnsi="Times New Roman" w:cs="Times New Roman"/>
          <w:sz w:val="24"/>
          <w:szCs w:val="24"/>
        </w:rPr>
        <w:t>15,</w:t>
      </w:r>
      <w:r w:rsidR="00903B1D" w:rsidRPr="00903B1D">
        <w:rPr>
          <w:rFonts w:ascii="Times New Roman" w:hAnsi="Times New Roman" w:cs="Times New Roman"/>
          <w:sz w:val="24"/>
          <w:szCs w:val="24"/>
        </w:rPr>
        <w:t>9</w:t>
      </w:r>
      <w:r w:rsidRPr="00903B1D">
        <w:rPr>
          <w:rFonts w:ascii="Times New Roman" w:hAnsi="Times New Roman" w:cs="Times New Roman"/>
          <w:sz w:val="24"/>
          <w:szCs w:val="24"/>
        </w:rPr>
        <w:t xml:space="preserve"> умерших</w:t>
      </w:r>
      <w:r w:rsidRPr="00850644">
        <w:rPr>
          <w:rFonts w:ascii="Times New Roman" w:hAnsi="Times New Roman" w:cs="Times New Roman"/>
          <w:sz w:val="24"/>
          <w:szCs w:val="24"/>
        </w:rPr>
        <w:t xml:space="preserve"> на 1 000 населения.</w:t>
      </w:r>
    </w:p>
    <w:p w14:paraId="0278F92D" w14:textId="787DA467" w:rsidR="0026778E" w:rsidRPr="00850644" w:rsidRDefault="0026778E" w:rsidP="0026778E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Согласно базовому варианту Прогноза предполагается снижение уровня смертности к 202</w:t>
      </w:r>
      <w:r w:rsidR="00B86A12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Pr="00903B1D">
        <w:rPr>
          <w:rFonts w:ascii="Times New Roman" w:hAnsi="Times New Roman" w:cs="Times New Roman"/>
          <w:sz w:val="24"/>
          <w:szCs w:val="24"/>
        </w:rPr>
        <w:t>14,</w:t>
      </w:r>
      <w:r w:rsidR="00903B1D" w:rsidRPr="00903B1D">
        <w:rPr>
          <w:rFonts w:ascii="Times New Roman" w:hAnsi="Times New Roman" w:cs="Times New Roman"/>
          <w:sz w:val="24"/>
          <w:szCs w:val="24"/>
        </w:rPr>
        <w:t>9</w:t>
      </w:r>
      <w:r w:rsidRPr="00850644">
        <w:rPr>
          <w:rFonts w:ascii="Times New Roman" w:hAnsi="Times New Roman" w:cs="Times New Roman"/>
          <w:sz w:val="24"/>
          <w:szCs w:val="24"/>
        </w:rPr>
        <w:t xml:space="preserve"> умерших на 1 000 населения за счет: </w:t>
      </w:r>
    </w:p>
    <w:p w14:paraId="75FBDAAF" w14:textId="10841F34" w:rsidR="0026778E" w:rsidRPr="00850644" w:rsidRDefault="0026778E" w:rsidP="0026778E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- реализации мероприятий в рамках Национального проекта «Демография», предусматривающих увеличение ожидаемой продолжительности здоровой жизни до 67 лет, системную поддержку и повышение качества жизни граждан старшего поколения;  </w:t>
      </w:r>
    </w:p>
    <w:p w14:paraId="5A015347" w14:textId="77777777" w:rsidR="0026778E" w:rsidRPr="00850644" w:rsidRDefault="0026778E" w:rsidP="0026778E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- реализации мероприятий в рамках Национального проекта «Здравоохранение», направленных на снижение смертности населения трудоспособного возраста, смертности от болезней системы кровообращения и новообразований, ликвидацию кадрового дефицита в медицинских организациях; </w:t>
      </w:r>
    </w:p>
    <w:p w14:paraId="7FE4A454" w14:textId="77777777" w:rsidR="0026778E" w:rsidRPr="00850644" w:rsidRDefault="0026778E" w:rsidP="0026778E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- реализации мероприятий регионального плана мероприятий по приоритетным направлениям развития Мурманской области «На Севере – жить. 2030»; </w:t>
      </w:r>
    </w:p>
    <w:p w14:paraId="01812D0B" w14:textId="77777777" w:rsidR="0026778E" w:rsidRPr="00850644" w:rsidRDefault="0026778E" w:rsidP="0026778E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- реализации мероприятий государственной программы «Развитие здравоохранения Мурманской области», направленной на развитие инфраструктуры системы здравоохранения в муниципальных образованиях Мурманской области и качества предоставления услуг здравоохранения, а также реализации мероприятий в рамках соглашения, заключенного между Правительством Мурманской области и </w:t>
      </w:r>
      <w:r w:rsidRPr="00B86A12">
        <w:rPr>
          <w:rFonts w:ascii="Times New Roman" w:hAnsi="Times New Roman" w:cs="Times New Roman"/>
          <w:sz w:val="24"/>
          <w:szCs w:val="24"/>
        </w:rPr>
        <w:t>АО «</w:t>
      </w:r>
      <w:r w:rsidR="001544E8" w:rsidRPr="00B86A12">
        <w:rPr>
          <w:rFonts w:ascii="Times New Roman" w:hAnsi="Times New Roman" w:cs="Times New Roman"/>
          <w:sz w:val="24"/>
          <w:szCs w:val="24"/>
        </w:rPr>
        <w:t>Апатит</w:t>
      </w:r>
      <w:r w:rsidRPr="00B86A12">
        <w:rPr>
          <w:rFonts w:ascii="Times New Roman" w:hAnsi="Times New Roman" w:cs="Times New Roman"/>
          <w:sz w:val="24"/>
          <w:szCs w:val="24"/>
        </w:rPr>
        <w:t>».</w:t>
      </w: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9C2A8" w14:textId="77777777" w:rsidR="0026778E" w:rsidRPr="00850644" w:rsidRDefault="0026778E" w:rsidP="0026778E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В среднесрочном периоде ГОБУЗ «Апатитско-Кировская ЦГБ» продолжит работу по привлечению врачей узких специальностей в структурные подразделения учреждения здравоохранения. </w:t>
      </w:r>
    </w:p>
    <w:p w14:paraId="329D81B2" w14:textId="77777777" w:rsidR="0026778E" w:rsidRPr="00850644" w:rsidRDefault="0026778E" w:rsidP="0026778E">
      <w:pPr>
        <w:pStyle w:val="43"/>
        <w:spacing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Снижению уровня смертности также будет способствовать реализация дополнительных мероприятий по профилактике заболеваний, популяризации здорового образа жизни и повышению качества оказания медицинской помощи. Однако процесс старения населения будет тормозящим фактором улучшения ситуации.</w:t>
      </w:r>
    </w:p>
    <w:p w14:paraId="1BC2B7FA" w14:textId="61BCB871" w:rsidR="0026778E" w:rsidRPr="00850644" w:rsidRDefault="0026778E" w:rsidP="0026778E">
      <w:pPr>
        <w:pStyle w:val="43"/>
        <w:spacing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Согласно консервативному варианту Прогноза в среднесрочном периоде сохранится отрицательное сальдо миграции. Коэффициент миграционной убыли сохранится на уровне </w:t>
      </w:r>
      <w:r w:rsidR="00FA1000" w:rsidRPr="00903B1D">
        <w:rPr>
          <w:rFonts w:ascii="Times New Roman" w:hAnsi="Times New Roman" w:cs="Times New Roman"/>
          <w:sz w:val="24"/>
          <w:szCs w:val="24"/>
        </w:rPr>
        <w:t>2,</w:t>
      </w:r>
      <w:r w:rsidR="00903B1D" w:rsidRPr="00903B1D">
        <w:rPr>
          <w:rFonts w:ascii="Times New Roman" w:hAnsi="Times New Roman" w:cs="Times New Roman"/>
          <w:sz w:val="24"/>
          <w:szCs w:val="24"/>
        </w:rPr>
        <w:t>9</w:t>
      </w:r>
      <w:r w:rsidR="00FA1000" w:rsidRPr="00903B1D">
        <w:rPr>
          <w:rFonts w:ascii="Times New Roman" w:hAnsi="Times New Roman" w:cs="Times New Roman"/>
          <w:sz w:val="24"/>
          <w:szCs w:val="24"/>
        </w:rPr>
        <w:t xml:space="preserve"> - 2,</w:t>
      </w:r>
      <w:r w:rsidR="00106E33" w:rsidRPr="00903B1D">
        <w:rPr>
          <w:rFonts w:ascii="Times New Roman" w:hAnsi="Times New Roman" w:cs="Times New Roman"/>
          <w:sz w:val="24"/>
          <w:szCs w:val="24"/>
        </w:rPr>
        <w:t>0</w:t>
      </w:r>
      <w:r w:rsidRPr="00903B1D">
        <w:rPr>
          <w:rFonts w:ascii="Times New Roman" w:hAnsi="Times New Roman" w:cs="Times New Roman"/>
          <w:sz w:val="24"/>
          <w:szCs w:val="24"/>
        </w:rPr>
        <w:t xml:space="preserve"> человек на 1 000 человек населения.</w:t>
      </w: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8B376" w14:textId="78274518" w:rsidR="0026778E" w:rsidRPr="00850644" w:rsidRDefault="0026778E" w:rsidP="0026778E">
      <w:pPr>
        <w:pStyle w:val="43"/>
        <w:spacing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По базовому варианту Прогноза показатель миграционной убыли населения постепенно снизится. Влияние на миграционные потоки окажут резиденты территории </w:t>
      </w:r>
      <w:r w:rsidRPr="00850644">
        <w:rPr>
          <w:rFonts w:ascii="Times New Roman" w:hAnsi="Times New Roman" w:cs="Times New Roman"/>
          <w:sz w:val="24"/>
          <w:szCs w:val="24"/>
        </w:rPr>
        <w:lastRenderedPageBreak/>
        <w:t>опережающего развития «Кировск» (Т</w:t>
      </w:r>
      <w:r w:rsidR="00FA1000">
        <w:rPr>
          <w:rFonts w:ascii="Times New Roman" w:hAnsi="Times New Roman" w:cs="Times New Roman"/>
          <w:sz w:val="24"/>
          <w:szCs w:val="24"/>
        </w:rPr>
        <w:t>О</w:t>
      </w:r>
      <w:r w:rsidRPr="00850644">
        <w:rPr>
          <w:rFonts w:ascii="Times New Roman" w:hAnsi="Times New Roman" w:cs="Times New Roman"/>
          <w:sz w:val="24"/>
          <w:szCs w:val="24"/>
        </w:rPr>
        <w:t>Р) и Арктической зоны Р</w:t>
      </w:r>
      <w:r w:rsidR="00FA100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50644">
        <w:rPr>
          <w:rFonts w:ascii="Times New Roman" w:hAnsi="Times New Roman" w:cs="Times New Roman"/>
          <w:sz w:val="24"/>
          <w:szCs w:val="24"/>
        </w:rPr>
        <w:t>Ф</w:t>
      </w:r>
      <w:r w:rsidR="00FA1000">
        <w:rPr>
          <w:rFonts w:ascii="Times New Roman" w:hAnsi="Times New Roman" w:cs="Times New Roman"/>
          <w:sz w:val="24"/>
          <w:szCs w:val="24"/>
        </w:rPr>
        <w:t>едерации</w:t>
      </w:r>
      <w:r w:rsidRPr="00850644">
        <w:rPr>
          <w:rFonts w:ascii="Times New Roman" w:hAnsi="Times New Roman" w:cs="Times New Roman"/>
          <w:sz w:val="24"/>
          <w:szCs w:val="24"/>
        </w:rPr>
        <w:t xml:space="preserve">, а также развитие сферы туризма </w:t>
      </w:r>
      <w:r w:rsidR="00C76FA3">
        <w:rPr>
          <w:rFonts w:ascii="Times New Roman" w:hAnsi="Times New Roman" w:cs="Times New Roman"/>
          <w:sz w:val="24"/>
          <w:szCs w:val="24"/>
        </w:rPr>
        <w:t xml:space="preserve">города Кировска </w:t>
      </w:r>
      <w:r w:rsidRPr="00850644">
        <w:rPr>
          <w:rFonts w:ascii="Times New Roman" w:hAnsi="Times New Roman" w:cs="Times New Roman"/>
          <w:sz w:val="24"/>
          <w:szCs w:val="24"/>
        </w:rPr>
        <w:t xml:space="preserve">и сопутствующих отраслей. </w:t>
      </w:r>
    </w:p>
    <w:p w14:paraId="06A96DD8" w14:textId="77777777" w:rsidR="0026778E" w:rsidRPr="003E7880" w:rsidRDefault="0026778E" w:rsidP="0026778E">
      <w:pPr>
        <w:pStyle w:val="43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4EEB55E" w14:textId="77777777" w:rsidR="00B80E07" w:rsidRPr="00850644" w:rsidRDefault="0026778E" w:rsidP="00B80E07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  <w:bookmarkStart w:id="16" w:name="bookmark18"/>
      <w:r w:rsidRPr="00850644">
        <w:rPr>
          <w:rFonts w:cs="Times New Roman"/>
          <w:sz w:val="24"/>
          <w:szCs w:val="24"/>
        </w:rPr>
        <w:t xml:space="preserve">2. </w:t>
      </w:r>
      <w:bookmarkStart w:id="17" w:name="bookmark19"/>
      <w:bookmarkEnd w:id="16"/>
      <w:r w:rsidR="00B80E07" w:rsidRPr="00850644">
        <w:rPr>
          <w:rFonts w:cs="Times New Roman"/>
          <w:sz w:val="24"/>
          <w:szCs w:val="24"/>
        </w:rPr>
        <w:t>Промышленное производство</w:t>
      </w:r>
    </w:p>
    <w:p w14:paraId="24B099C3" w14:textId="77777777" w:rsidR="00B80E07" w:rsidRPr="00850644" w:rsidRDefault="00B80E07" w:rsidP="00B80E07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cs="Times New Roman"/>
          <w:sz w:val="24"/>
          <w:szCs w:val="24"/>
        </w:rPr>
      </w:pPr>
    </w:p>
    <w:p w14:paraId="260793AD" w14:textId="77777777" w:rsidR="00B80E07" w:rsidRPr="00850644" w:rsidRDefault="00B80E07" w:rsidP="00B80E07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Вводимые ограничения рынков сбыта для отдельных российских товаров, затруднения с перевалкой и перевозкой продукции морскими судами, сложности с поставкой необходимого импортного оборудования и запасных частей, а также санкции, введенные в отношении финансовой системы Российской Федерации, оказывают негативное влияние на деятельность промышленных предприятий города Кировска.</w:t>
      </w:r>
    </w:p>
    <w:p w14:paraId="0BB9126B" w14:textId="52F5652C" w:rsidR="00B80E07" w:rsidRPr="00850644" w:rsidRDefault="00B80E07" w:rsidP="00B80E07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Вместе с тем, несмотря на сложности в логистике и поставке оборудования, запасных частей и расходных материалов, возникшие из-за сложившейся геополитической ситуации, крупнейшие предприятия города продолжают работать в штатном режиме. В среднесрочном периоде КФ АО «Апатит» и АО «СЗФК» </w:t>
      </w:r>
      <w:r w:rsidR="009576E9" w:rsidRPr="00850644">
        <w:rPr>
          <w:rFonts w:ascii="Times New Roman" w:hAnsi="Times New Roman" w:cs="Times New Roman"/>
          <w:sz w:val="24"/>
          <w:szCs w:val="24"/>
        </w:rPr>
        <w:t>планируют продолжать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реализацию инвестиционных проектов, направленных на развитие и модернизацию основных производственных фондов. </w:t>
      </w:r>
    </w:p>
    <w:p w14:paraId="560439AF" w14:textId="11FCEBC5" w:rsidR="00B80E07" w:rsidRPr="00850644" w:rsidRDefault="00B80E07" w:rsidP="00B80E07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настоящее время бизнес выстраивает новые логистические схемы, прорабатывает возможности расширения сотрудничества с альтернативными поставщиками и рынками сбыта.</w:t>
      </w:r>
    </w:p>
    <w:p w14:paraId="740A963A" w14:textId="083F01B7" w:rsidR="00B80E07" w:rsidRPr="00850644" w:rsidRDefault="00B80E07" w:rsidP="00B80E07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На стабилизацию работы предприятий обрабатывающей промышленности и увеличение объемов производства окажет влияние развитие государственной поддержки бизнеса в Арктической зоне Р</w:t>
      </w:r>
      <w:r w:rsidR="009576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50644">
        <w:rPr>
          <w:rFonts w:ascii="Times New Roman" w:hAnsi="Times New Roman" w:cs="Times New Roman"/>
          <w:sz w:val="24"/>
          <w:szCs w:val="24"/>
        </w:rPr>
        <w:t>Ф</w:t>
      </w:r>
      <w:r w:rsidR="009576E9">
        <w:rPr>
          <w:rFonts w:ascii="Times New Roman" w:hAnsi="Times New Roman" w:cs="Times New Roman"/>
          <w:sz w:val="24"/>
          <w:szCs w:val="24"/>
        </w:rPr>
        <w:t>едерации</w:t>
      </w:r>
      <w:r w:rsidRPr="008506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22851" w14:textId="2B99C24E" w:rsidR="00AC6F8B" w:rsidRDefault="00B80E07" w:rsidP="00AC6F8B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Согласно базовому варианту Прогноза к 202</w:t>
      </w:r>
      <w:r w:rsidR="009576E9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совокупный объем реализованной продукции собственного производства, работ и услуг предприятий обрабатывающей промышленности по сравнению с 202</w:t>
      </w:r>
      <w:r w:rsidR="00E805F7">
        <w:rPr>
          <w:rFonts w:ascii="Times New Roman" w:hAnsi="Times New Roman" w:cs="Times New Roman"/>
          <w:sz w:val="24"/>
          <w:szCs w:val="24"/>
        </w:rPr>
        <w:t>3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E805F7" w:rsidRPr="00850644">
        <w:rPr>
          <w:rFonts w:ascii="Times New Roman" w:hAnsi="Times New Roman" w:cs="Times New Roman"/>
          <w:sz w:val="24"/>
          <w:szCs w:val="24"/>
        </w:rPr>
        <w:t xml:space="preserve">увеличится </w:t>
      </w:r>
      <w:r w:rsidRPr="00850644">
        <w:rPr>
          <w:rFonts w:ascii="Times New Roman" w:hAnsi="Times New Roman" w:cs="Times New Roman"/>
          <w:sz w:val="24"/>
          <w:szCs w:val="24"/>
        </w:rPr>
        <w:t xml:space="preserve">до </w:t>
      </w:r>
      <w:r w:rsidR="00B978D7">
        <w:rPr>
          <w:rFonts w:ascii="Times New Roman" w:hAnsi="Times New Roman" w:cs="Times New Roman"/>
          <w:sz w:val="24"/>
          <w:szCs w:val="24"/>
        </w:rPr>
        <w:t>7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и соответственно   </w:t>
      </w:r>
      <w:r w:rsidR="00E805F7" w:rsidRPr="00850644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E8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4 493 </w:t>
      </w:r>
      <w:r w:rsidRPr="00850644">
        <w:rPr>
          <w:rFonts w:ascii="Times New Roman" w:hAnsi="Times New Roman" w:cs="Times New Roman"/>
          <w:sz w:val="24"/>
          <w:szCs w:val="24"/>
        </w:rPr>
        <w:t>млн. рублей. Согласно консервативному варианту Прогноза к 202</w:t>
      </w:r>
      <w:r w:rsidR="00E805F7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объем </w:t>
      </w:r>
      <w:r w:rsidR="00AC6F8B" w:rsidRPr="00850644">
        <w:rPr>
          <w:rFonts w:ascii="Times New Roman" w:hAnsi="Times New Roman" w:cs="Times New Roman"/>
          <w:sz w:val="24"/>
          <w:szCs w:val="24"/>
        </w:rPr>
        <w:t>реализованной продукции собственного производства, работ и услуг предприятий обрабатывающей промышленности по сравнению с 202</w:t>
      </w:r>
      <w:r w:rsidR="00AC6F8B">
        <w:rPr>
          <w:rFonts w:ascii="Times New Roman" w:hAnsi="Times New Roman" w:cs="Times New Roman"/>
          <w:sz w:val="24"/>
          <w:szCs w:val="24"/>
        </w:rPr>
        <w:t>3</w:t>
      </w:r>
      <w:r w:rsidR="00AC6F8B" w:rsidRPr="00850644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AC6F8B">
        <w:rPr>
          <w:rFonts w:ascii="Times New Roman" w:hAnsi="Times New Roman" w:cs="Times New Roman"/>
          <w:sz w:val="24"/>
          <w:szCs w:val="24"/>
        </w:rPr>
        <w:t xml:space="preserve"> увеличиться на 1 % </w:t>
      </w:r>
      <w:r w:rsidR="00AC6F8B" w:rsidRPr="00850644">
        <w:rPr>
          <w:rFonts w:ascii="Times New Roman" w:hAnsi="Times New Roman" w:cs="Times New Roman"/>
          <w:sz w:val="24"/>
          <w:szCs w:val="24"/>
        </w:rPr>
        <w:t xml:space="preserve">и соответственно   составит </w:t>
      </w:r>
      <w:r w:rsidR="00AC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4 247,7 </w:t>
      </w:r>
      <w:r w:rsidR="00AC6F8B" w:rsidRPr="00850644">
        <w:rPr>
          <w:rFonts w:ascii="Times New Roman" w:hAnsi="Times New Roman" w:cs="Times New Roman"/>
          <w:sz w:val="24"/>
          <w:szCs w:val="24"/>
        </w:rPr>
        <w:t>млн. рублей.</w:t>
      </w:r>
    </w:p>
    <w:p w14:paraId="40F92615" w14:textId="77777777" w:rsidR="00B80E07" w:rsidRPr="00850644" w:rsidRDefault="00B80E07" w:rsidP="00B80E07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сфере водоснабжения, водоотведения, организация сбора и утилизации отходов основным предприятием является территориально обособленное структурное подразделение АО «Апатитыводоканал» в городе Кировске и КФ АО «Апатит».</w:t>
      </w:r>
    </w:p>
    <w:p w14:paraId="1D729D5F" w14:textId="45AD5FA6" w:rsidR="00B80E07" w:rsidRPr="00AC6F8B" w:rsidRDefault="00B80E07" w:rsidP="00B80E07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6F8B">
        <w:rPr>
          <w:rFonts w:ascii="Times New Roman" w:hAnsi="Times New Roman" w:cs="Times New Roman"/>
          <w:sz w:val="24"/>
          <w:szCs w:val="24"/>
        </w:rPr>
        <w:t>Согласно консервативному варианту Прогноза, объем отгруженных товаров собственного производства, выполненных работ и услуг в сфере водоснабжение в 202</w:t>
      </w:r>
      <w:r w:rsidR="00E805F7" w:rsidRPr="00AC6F8B">
        <w:rPr>
          <w:rFonts w:ascii="Times New Roman" w:hAnsi="Times New Roman" w:cs="Times New Roman"/>
          <w:sz w:val="24"/>
          <w:szCs w:val="24"/>
        </w:rPr>
        <w:t>6</w:t>
      </w:r>
      <w:r w:rsidRPr="00AC6F8B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AC6F8B" w:rsidRPr="00AC6F8B">
        <w:rPr>
          <w:rFonts w:ascii="Times New Roman" w:eastAsia="Times New Roman" w:hAnsi="Times New Roman" w:cs="Times New Roman"/>
          <w:sz w:val="24"/>
          <w:szCs w:val="24"/>
          <w:lang w:eastAsia="ru-RU"/>
        </w:rPr>
        <w:t>357,3</w:t>
      </w:r>
      <w:r w:rsidRPr="00AC6F8B"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E805F7" w:rsidRPr="00AC6F8B">
        <w:rPr>
          <w:rFonts w:ascii="Times New Roman" w:hAnsi="Times New Roman" w:cs="Times New Roman"/>
          <w:sz w:val="24"/>
          <w:szCs w:val="24"/>
        </w:rPr>
        <w:t>100,</w:t>
      </w:r>
      <w:r w:rsidR="00AC6F8B">
        <w:rPr>
          <w:rFonts w:ascii="Times New Roman" w:hAnsi="Times New Roman" w:cs="Times New Roman"/>
          <w:sz w:val="24"/>
          <w:szCs w:val="24"/>
        </w:rPr>
        <w:t>1</w:t>
      </w:r>
      <w:r w:rsidRPr="00AC6F8B">
        <w:rPr>
          <w:rFonts w:ascii="Times New Roman" w:hAnsi="Times New Roman" w:cs="Times New Roman"/>
          <w:sz w:val="24"/>
          <w:szCs w:val="24"/>
        </w:rPr>
        <w:t xml:space="preserve"> % к уровню 202</w:t>
      </w:r>
      <w:r w:rsidR="00E805F7" w:rsidRPr="00AC6F8B">
        <w:rPr>
          <w:rFonts w:ascii="Times New Roman" w:hAnsi="Times New Roman" w:cs="Times New Roman"/>
          <w:sz w:val="24"/>
          <w:szCs w:val="24"/>
        </w:rPr>
        <w:t>3</w:t>
      </w:r>
      <w:r w:rsidRPr="00AC6F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10C0A25" w14:textId="77777777" w:rsidR="00B80E07" w:rsidRPr="00850644" w:rsidRDefault="00B80E07" w:rsidP="00B80E07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8B">
        <w:rPr>
          <w:rFonts w:ascii="Times New Roman" w:hAnsi="Times New Roman" w:cs="Times New Roman"/>
          <w:sz w:val="24"/>
          <w:szCs w:val="24"/>
        </w:rPr>
        <w:t>Ввод</w:t>
      </w:r>
      <w:r w:rsidRPr="00E805F7">
        <w:rPr>
          <w:rFonts w:ascii="Times New Roman" w:hAnsi="Times New Roman" w:cs="Times New Roman"/>
          <w:sz w:val="24"/>
          <w:szCs w:val="24"/>
        </w:rPr>
        <w:t xml:space="preserve"> в</w:t>
      </w:r>
      <w:r w:rsidRPr="00850644">
        <w:rPr>
          <w:rFonts w:ascii="Times New Roman" w:hAnsi="Times New Roman" w:cs="Times New Roman"/>
          <w:sz w:val="24"/>
          <w:szCs w:val="24"/>
        </w:rPr>
        <w:t xml:space="preserve"> эксплуатацию новых промышленных и туристических объектов на территории города Кировска требует наращивания мощностей инженерных коммуникаций, как по электроэнергии, так и по водоснабжению. </w:t>
      </w:r>
    </w:p>
    <w:p w14:paraId="55EE15F7" w14:textId="50F0343F" w:rsidR="00B80E07" w:rsidRPr="00AC6F8B" w:rsidRDefault="00B80E07" w:rsidP="00B80E07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Рост объемов производства электроэнергии, </w:t>
      </w:r>
      <w:r w:rsidRPr="00AC6F8B">
        <w:rPr>
          <w:rFonts w:ascii="Times New Roman" w:hAnsi="Times New Roman" w:cs="Times New Roman"/>
          <w:sz w:val="24"/>
          <w:szCs w:val="24"/>
        </w:rPr>
        <w:t>водоснабжения и водоотведения будет связан с запуском новых промышленных производств резидентами ТОР «Кировск» и Арктической зоны РФ, расширением производственных мощностей КФ АО «Апатит» и АО «СЗФК», индивидуальным жилищным строительством. Согласно базовому варианту Прогноза обеспечение электрической энергией, газом и паром в 202</w:t>
      </w:r>
      <w:r w:rsidR="00E805F7" w:rsidRPr="00AC6F8B">
        <w:rPr>
          <w:rFonts w:ascii="Times New Roman" w:hAnsi="Times New Roman" w:cs="Times New Roman"/>
          <w:sz w:val="24"/>
          <w:szCs w:val="24"/>
        </w:rPr>
        <w:t>6</w:t>
      </w:r>
      <w:r w:rsidRPr="00AC6F8B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AC6F8B" w:rsidRPr="00AC6F8B">
        <w:rPr>
          <w:rFonts w:ascii="Times New Roman" w:hAnsi="Times New Roman" w:cs="Times New Roman"/>
          <w:sz w:val="24"/>
          <w:szCs w:val="24"/>
        </w:rPr>
        <w:t>960,0</w:t>
      </w:r>
      <w:r w:rsidRPr="00AC6F8B"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AC6F8B" w:rsidRPr="00AC6F8B">
        <w:rPr>
          <w:rFonts w:ascii="Times New Roman" w:hAnsi="Times New Roman" w:cs="Times New Roman"/>
          <w:sz w:val="24"/>
          <w:szCs w:val="24"/>
        </w:rPr>
        <w:t>102,7</w:t>
      </w:r>
      <w:r w:rsidRPr="00AC6F8B">
        <w:rPr>
          <w:rFonts w:ascii="Times New Roman" w:hAnsi="Times New Roman" w:cs="Times New Roman"/>
          <w:sz w:val="24"/>
          <w:szCs w:val="24"/>
        </w:rPr>
        <w:t xml:space="preserve"> % к уровню 202</w:t>
      </w:r>
      <w:r w:rsidR="00AC6F8B" w:rsidRPr="00AC6F8B">
        <w:rPr>
          <w:rFonts w:ascii="Times New Roman" w:hAnsi="Times New Roman" w:cs="Times New Roman"/>
          <w:sz w:val="24"/>
          <w:szCs w:val="24"/>
        </w:rPr>
        <w:t>3</w:t>
      </w:r>
      <w:r w:rsidRPr="00AC6F8B">
        <w:rPr>
          <w:rFonts w:ascii="Times New Roman" w:hAnsi="Times New Roman" w:cs="Times New Roman"/>
          <w:sz w:val="24"/>
          <w:szCs w:val="24"/>
        </w:rPr>
        <w:t xml:space="preserve"> года, а в сфере водоснабжения и водоотведения - </w:t>
      </w:r>
      <w:r w:rsidR="00AC6F8B" w:rsidRPr="00AC6F8B">
        <w:rPr>
          <w:rFonts w:ascii="Times New Roman" w:eastAsia="Times New Roman" w:hAnsi="Times New Roman" w:cs="Times New Roman"/>
          <w:sz w:val="24"/>
          <w:szCs w:val="24"/>
          <w:lang w:eastAsia="ru-RU"/>
        </w:rPr>
        <w:t>359,4</w:t>
      </w:r>
      <w:r w:rsidRPr="00AC6F8B"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AC6F8B">
        <w:rPr>
          <w:rFonts w:ascii="Times New Roman" w:hAnsi="Times New Roman" w:cs="Times New Roman"/>
          <w:sz w:val="24"/>
          <w:szCs w:val="24"/>
        </w:rPr>
        <w:t>100,7</w:t>
      </w:r>
      <w:r w:rsidRPr="00AC6F8B">
        <w:rPr>
          <w:rFonts w:ascii="Times New Roman" w:hAnsi="Times New Roman" w:cs="Times New Roman"/>
          <w:sz w:val="24"/>
          <w:szCs w:val="24"/>
        </w:rPr>
        <w:t xml:space="preserve"> % к уровню 202</w:t>
      </w:r>
      <w:r w:rsidR="00AC6F8B">
        <w:rPr>
          <w:rFonts w:ascii="Times New Roman" w:hAnsi="Times New Roman" w:cs="Times New Roman"/>
          <w:sz w:val="24"/>
          <w:szCs w:val="24"/>
        </w:rPr>
        <w:t>3</w:t>
      </w:r>
      <w:r w:rsidRPr="00AC6F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CD8D7B" w14:textId="1DEC5F38" w:rsidR="00B80E07" w:rsidRDefault="00B80E07" w:rsidP="00B80E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Совокупный объем отгруженных товаров собственного производства, выполненных работ и услуг промышленными предприятиями города Кировска в 202</w:t>
      </w:r>
      <w:r w:rsidR="00AC6F8B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согласно базовому варианту Прогноза составит </w:t>
      </w:r>
      <w:r w:rsidR="00AC6F8B">
        <w:rPr>
          <w:rFonts w:ascii="Times New Roman" w:hAnsi="Times New Roman" w:cs="Times New Roman"/>
          <w:sz w:val="24"/>
          <w:szCs w:val="24"/>
        </w:rPr>
        <w:t>69 962 млн. рублей</w:t>
      </w:r>
      <w:r w:rsidRPr="00850644">
        <w:rPr>
          <w:rFonts w:ascii="Times New Roman" w:hAnsi="Times New Roman" w:cs="Times New Roman"/>
          <w:sz w:val="24"/>
          <w:szCs w:val="24"/>
        </w:rPr>
        <w:t xml:space="preserve">, </w:t>
      </w:r>
      <w:r w:rsidR="00AC6F8B" w:rsidRPr="00850644">
        <w:rPr>
          <w:rFonts w:ascii="Times New Roman" w:hAnsi="Times New Roman" w:cs="Times New Roman"/>
          <w:sz w:val="24"/>
          <w:szCs w:val="24"/>
        </w:rPr>
        <w:t>согласно консервативному варианту</w:t>
      </w:r>
      <w:r w:rsidRPr="00850644">
        <w:rPr>
          <w:rFonts w:ascii="Times New Roman" w:hAnsi="Times New Roman" w:cs="Times New Roman"/>
          <w:sz w:val="24"/>
          <w:szCs w:val="24"/>
        </w:rPr>
        <w:t xml:space="preserve"> – </w:t>
      </w:r>
      <w:r w:rsidR="00AC6F8B">
        <w:rPr>
          <w:rFonts w:ascii="Times New Roman" w:hAnsi="Times New Roman" w:cs="Times New Roman"/>
          <w:sz w:val="24"/>
          <w:szCs w:val="24"/>
        </w:rPr>
        <w:t>67</w:t>
      </w:r>
      <w:r w:rsidR="002D6C5D">
        <w:rPr>
          <w:rFonts w:ascii="Times New Roman" w:hAnsi="Times New Roman" w:cs="Times New Roman"/>
          <w:sz w:val="24"/>
          <w:szCs w:val="24"/>
        </w:rPr>
        <w:t xml:space="preserve"> </w:t>
      </w:r>
      <w:r w:rsidR="00AC6F8B">
        <w:rPr>
          <w:rFonts w:ascii="Times New Roman" w:hAnsi="Times New Roman" w:cs="Times New Roman"/>
          <w:sz w:val="24"/>
          <w:szCs w:val="24"/>
        </w:rPr>
        <w:t xml:space="preserve">464,9 млн. </w:t>
      </w:r>
      <w:r w:rsidRPr="00850644">
        <w:rPr>
          <w:rFonts w:ascii="Times New Roman" w:hAnsi="Times New Roman" w:cs="Times New Roman"/>
          <w:sz w:val="24"/>
          <w:szCs w:val="24"/>
        </w:rPr>
        <w:t>рублей.</w:t>
      </w:r>
    </w:p>
    <w:p w14:paraId="3B821221" w14:textId="01BF37E2" w:rsidR="004D2233" w:rsidRDefault="004D2233" w:rsidP="004D2233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cs="Times New Roman"/>
          <w:sz w:val="24"/>
          <w:szCs w:val="24"/>
        </w:rPr>
      </w:pPr>
    </w:p>
    <w:p w14:paraId="0E11DB96" w14:textId="77777777" w:rsidR="00D124CE" w:rsidRDefault="00D124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4CDAA42C" w14:textId="4733174E" w:rsidR="0026778E" w:rsidRPr="00693EAB" w:rsidRDefault="0026778E" w:rsidP="00693EAB">
      <w:pPr>
        <w:pStyle w:val="12"/>
        <w:keepNext/>
        <w:keepLines/>
        <w:shd w:val="clear" w:color="auto" w:fill="auto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693EAB">
        <w:rPr>
          <w:rFonts w:cs="Times New Roman"/>
          <w:sz w:val="24"/>
          <w:szCs w:val="24"/>
        </w:rPr>
        <w:lastRenderedPageBreak/>
        <w:t>3. Рынок товаров и услуг</w:t>
      </w:r>
      <w:bookmarkEnd w:id="17"/>
    </w:p>
    <w:p w14:paraId="7AD912EF" w14:textId="77777777" w:rsidR="0026778E" w:rsidRPr="00693EAB" w:rsidRDefault="0026778E" w:rsidP="00693EAB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74B84AB0" w14:textId="2900A4A7" w:rsidR="0026778E" w:rsidRPr="00693EAB" w:rsidRDefault="0026778E" w:rsidP="00693EAB">
      <w:pPr>
        <w:pStyle w:val="Style7"/>
      </w:pPr>
      <w:r w:rsidRPr="00693EAB">
        <w:t>В 202</w:t>
      </w:r>
      <w:r w:rsidR="004D2233">
        <w:t>4</w:t>
      </w:r>
      <w:r w:rsidRPr="00693EAB">
        <w:t xml:space="preserve"> году продолжится восстановительный тренд оборота розничной торговли и платных услуг населению. Индекс физического объема оборота розничной торговли и платных услуг (в сопоставимых ценах) в 202</w:t>
      </w:r>
      <w:r w:rsidR="00693EAB" w:rsidRPr="00693EAB">
        <w:t>4</w:t>
      </w:r>
      <w:r w:rsidRPr="00693EAB">
        <w:t xml:space="preserve"> году по отношению к 202</w:t>
      </w:r>
      <w:r w:rsidR="00693EAB" w:rsidRPr="00693EAB">
        <w:t>3</w:t>
      </w:r>
      <w:r w:rsidRPr="00693EAB">
        <w:t xml:space="preserve"> году оценочно составит </w:t>
      </w:r>
      <w:r w:rsidR="00013EA6">
        <w:t>100,8</w:t>
      </w:r>
      <w:r w:rsidRPr="00693EAB">
        <w:t xml:space="preserve"> % и </w:t>
      </w:r>
      <w:r w:rsidR="00013EA6">
        <w:t>101,9</w:t>
      </w:r>
      <w:r w:rsidR="00C80B01" w:rsidRPr="00693EAB">
        <w:t xml:space="preserve"> </w:t>
      </w:r>
      <w:r w:rsidRPr="00693EAB">
        <w:t>% соответственно.</w:t>
      </w:r>
    </w:p>
    <w:p w14:paraId="5D16497B" w14:textId="3768F248" w:rsidR="0026778E" w:rsidRPr="00850644" w:rsidRDefault="0026778E" w:rsidP="00693EAB">
      <w:pPr>
        <w:pStyle w:val="Style7"/>
      </w:pPr>
      <w:r w:rsidRPr="00693EAB">
        <w:t>По базовому варианту Прогноза в среднесрочной перспективе в натуральном выражении оборот розничной торговли продолжит расти</w:t>
      </w:r>
      <w:r w:rsidRPr="00850644">
        <w:t xml:space="preserve"> темпом </w:t>
      </w:r>
      <w:r w:rsidR="00013EA6">
        <w:t>2,1</w:t>
      </w:r>
      <w:r w:rsidRPr="00850644">
        <w:t xml:space="preserve"> % ежегодно, темп прироста объема платных услуг населению в натуральном выражении составит 1,</w:t>
      </w:r>
      <w:r w:rsidR="00013EA6">
        <w:t>9</w:t>
      </w:r>
      <w:r w:rsidR="00396EEE">
        <w:t xml:space="preserve"> %</w:t>
      </w:r>
      <w:r w:rsidR="00C80B01">
        <w:t xml:space="preserve"> </w:t>
      </w:r>
      <w:r w:rsidRPr="00850644">
        <w:t>-</w:t>
      </w:r>
      <w:r w:rsidR="00C80B01">
        <w:t xml:space="preserve"> </w:t>
      </w:r>
      <w:r w:rsidRPr="00850644">
        <w:t xml:space="preserve">2,0 % ежегодно. </w:t>
      </w:r>
    </w:p>
    <w:p w14:paraId="3B0DE427" w14:textId="4154C09C" w:rsidR="0026778E" w:rsidRPr="00850644" w:rsidRDefault="0026778E" w:rsidP="0026778E">
      <w:pPr>
        <w:pStyle w:val="Style7"/>
      </w:pPr>
      <w:r w:rsidRPr="00850644">
        <w:t xml:space="preserve">Согласно консервативному варианту Прогноза на объем оборота розничной торговли в среднесрочном периоде будут оказывать влияние внешние факторы (инфляционные процессы, замедление темпов роста розничного кредитования) и внутренние факторы, такие как: </w:t>
      </w:r>
      <w:r w:rsidR="005D54AF" w:rsidRPr="00850644">
        <w:t>набирающий популярность тренд на приобретение товаров через онлайн – сервисы по доставке, а также сохраняющее популярность  приобретение товаров на интернет площадках</w:t>
      </w:r>
      <w:r w:rsidRPr="00850644">
        <w:t>, слабый прирост реальных располагаемых денежных доходов населения. В результате по консервативному варианту Прогноза темп прироста объема розничной торговли в натуральном выражении в 202</w:t>
      </w:r>
      <w:r w:rsidR="00515565">
        <w:t>5</w:t>
      </w:r>
      <w:r w:rsidR="00F05832">
        <w:t xml:space="preserve"> </w:t>
      </w:r>
      <w:r w:rsidRPr="00850644">
        <w:t>-</w:t>
      </w:r>
      <w:r w:rsidR="00F05832">
        <w:t xml:space="preserve"> </w:t>
      </w:r>
      <w:r w:rsidRPr="00850644">
        <w:t>202</w:t>
      </w:r>
      <w:r w:rsidR="00515565">
        <w:t>6</w:t>
      </w:r>
      <w:r w:rsidRPr="00850644">
        <w:t xml:space="preserve"> годах – 0,6</w:t>
      </w:r>
      <w:r w:rsidR="00C80B01">
        <w:t xml:space="preserve"> </w:t>
      </w:r>
      <w:r w:rsidRPr="00850644">
        <w:t xml:space="preserve">%, объема платных услуг населению – 0,5 % и 0,2 % соответственно. </w:t>
      </w:r>
    </w:p>
    <w:p w14:paraId="1EF6784C" w14:textId="4FBF6089" w:rsidR="0026778E" w:rsidRPr="00850644" w:rsidRDefault="0026778E" w:rsidP="0026778E">
      <w:pPr>
        <w:pStyle w:val="43"/>
        <w:shd w:val="clear" w:color="auto" w:fill="auto"/>
        <w:spacing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Обеспеченность населения </w:t>
      </w:r>
      <w:r w:rsidRPr="00D434C3">
        <w:rPr>
          <w:rFonts w:ascii="Times New Roman" w:hAnsi="Times New Roman" w:cs="Times New Roman"/>
          <w:sz w:val="24"/>
          <w:szCs w:val="24"/>
        </w:rPr>
        <w:t>торговыми площадями по базовому варианту Прогноза к концу 202</w:t>
      </w:r>
      <w:r w:rsidR="009D1500" w:rsidRPr="00D434C3">
        <w:rPr>
          <w:rFonts w:ascii="Times New Roman" w:hAnsi="Times New Roman" w:cs="Times New Roman"/>
          <w:sz w:val="24"/>
          <w:szCs w:val="24"/>
        </w:rPr>
        <w:t>6</w:t>
      </w:r>
      <w:r w:rsidRPr="00D434C3">
        <w:rPr>
          <w:rFonts w:ascii="Times New Roman" w:hAnsi="Times New Roman" w:cs="Times New Roman"/>
          <w:sz w:val="24"/>
          <w:szCs w:val="24"/>
        </w:rPr>
        <w:t xml:space="preserve"> года увеличится до </w:t>
      </w:r>
      <w:r w:rsidR="00663160">
        <w:rPr>
          <w:rFonts w:ascii="Times New Roman" w:eastAsia="Times New Roman" w:hAnsi="Times New Roman" w:cs="Times New Roman"/>
          <w:sz w:val="24"/>
          <w:szCs w:val="24"/>
          <w:lang w:eastAsia="ru-RU"/>
        </w:rPr>
        <w:t>900,4</w:t>
      </w:r>
      <w:r w:rsidRPr="00850644">
        <w:rPr>
          <w:rFonts w:ascii="Times New Roman" w:hAnsi="Times New Roman" w:cs="Times New Roman"/>
          <w:sz w:val="22"/>
          <w:szCs w:val="24"/>
        </w:rPr>
        <w:t xml:space="preserve"> кв. м</w:t>
      </w:r>
      <w:r w:rsidRPr="00850644">
        <w:rPr>
          <w:rFonts w:ascii="Times New Roman" w:hAnsi="Times New Roman" w:cs="Times New Roman"/>
          <w:sz w:val="24"/>
          <w:szCs w:val="24"/>
        </w:rPr>
        <w:t xml:space="preserve">. на 1 000 человек населения за счет развития предпринимательской активности, открытие и развития сетевого ритейла. </w:t>
      </w:r>
    </w:p>
    <w:p w14:paraId="7071C410" w14:textId="408E7365" w:rsidR="0026778E" w:rsidRPr="00850644" w:rsidRDefault="0026778E" w:rsidP="0026778E">
      <w:pPr>
        <w:pStyle w:val="43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При снижении уровня благосостояния местного населения, развития интернет-торговли, снижения численности населения трудоспособного возраста, а также роста цен и тарифов на платные </w:t>
      </w:r>
      <w:r w:rsidRPr="00D434C3">
        <w:rPr>
          <w:rFonts w:ascii="Times New Roman" w:hAnsi="Times New Roman" w:cs="Times New Roman"/>
          <w:sz w:val="24"/>
          <w:szCs w:val="24"/>
        </w:rPr>
        <w:t>услуги будет отсутствовать потенциал для развития потребительского рынка. По консервативной оценке, к концу 202</w:t>
      </w:r>
      <w:r w:rsidR="00D434C3" w:rsidRPr="00D434C3">
        <w:rPr>
          <w:rFonts w:ascii="Times New Roman" w:hAnsi="Times New Roman" w:cs="Times New Roman"/>
          <w:sz w:val="24"/>
          <w:szCs w:val="24"/>
        </w:rPr>
        <w:t>6</w:t>
      </w:r>
      <w:r w:rsidRPr="00D434C3">
        <w:rPr>
          <w:rFonts w:ascii="Times New Roman" w:hAnsi="Times New Roman" w:cs="Times New Roman"/>
          <w:sz w:val="24"/>
          <w:szCs w:val="24"/>
        </w:rPr>
        <w:t xml:space="preserve"> года обеспеченность населения торговыми площадями составит </w:t>
      </w:r>
      <w:r w:rsidR="00663160">
        <w:rPr>
          <w:rFonts w:ascii="Times New Roman" w:eastAsia="Times New Roman" w:hAnsi="Times New Roman" w:cs="Times New Roman"/>
          <w:sz w:val="24"/>
          <w:szCs w:val="24"/>
          <w:lang w:eastAsia="ru-RU"/>
        </w:rPr>
        <w:t>855,1</w:t>
      </w:r>
      <w:r w:rsidR="00D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4C3">
        <w:rPr>
          <w:rFonts w:ascii="Times New Roman" w:hAnsi="Times New Roman" w:cs="Times New Roman"/>
          <w:sz w:val="24"/>
          <w:szCs w:val="24"/>
        </w:rPr>
        <w:t>к</w:t>
      </w:r>
      <w:r w:rsidRPr="00850644">
        <w:rPr>
          <w:rFonts w:ascii="Times New Roman" w:hAnsi="Times New Roman" w:cs="Times New Roman"/>
          <w:sz w:val="24"/>
          <w:szCs w:val="24"/>
        </w:rPr>
        <w:t>в. м. на 1 000 человек населения.</w:t>
      </w:r>
    </w:p>
    <w:p w14:paraId="577B8C74" w14:textId="77777777" w:rsidR="0026778E" w:rsidRPr="00850644" w:rsidRDefault="0026778E" w:rsidP="0026778E">
      <w:pPr>
        <w:pStyle w:val="Style7"/>
      </w:pPr>
    </w:p>
    <w:p w14:paraId="39C814AF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  <w:r w:rsidRPr="00850644">
        <w:rPr>
          <w:rFonts w:cs="Times New Roman"/>
          <w:sz w:val="24"/>
          <w:szCs w:val="24"/>
        </w:rPr>
        <w:t>4. Малое и среднее предпринимательство</w:t>
      </w:r>
    </w:p>
    <w:p w14:paraId="4BCE4F8C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cs="Times New Roman"/>
          <w:sz w:val="24"/>
          <w:szCs w:val="24"/>
        </w:rPr>
      </w:pPr>
    </w:p>
    <w:p w14:paraId="44CE7CC2" w14:textId="33C6A25E" w:rsidR="0026778E" w:rsidRPr="00D434C3" w:rsidRDefault="0026778E" w:rsidP="00D4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48524532"/>
      <w:r w:rsidRPr="00D434C3">
        <w:rPr>
          <w:rFonts w:ascii="Times New Roman" w:hAnsi="Times New Roman" w:cs="Times New Roman"/>
          <w:sz w:val="24"/>
          <w:szCs w:val="24"/>
        </w:rPr>
        <w:t xml:space="preserve">В прогнозном периоде с учетом разработанных мер поддержки СМСП в условиях негативных последствий, связанных с беспрецедентным </w:t>
      </w:r>
      <w:r w:rsidR="00D434C3" w:rsidRPr="00D434C3">
        <w:rPr>
          <w:rFonts w:ascii="Times New Roman" w:hAnsi="Times New Roman" w:cs="Times New Roman"/>
          <w:sz w:val="24"/>
          <w:szCs w:val="24"/>
        </w:rPr>
        <w:t>экономическим давлением и существенными изменениями внешнеэкономических условий, трансформацией логистических цепочек и ужесточением денежно-кредитной политики</w:t>
      </w:r>
      <w:r w:rsidRPr="00D434C3">
        <w:rPr>
          <w:rFonts w:ascii="Times New Roman" w:hAnsi="Times New Roman" w:cs="Times New Roman"/>
          <w:sz w:val="24"/>
          <w:szCs w:val="24"/>
        </w:rPr>
        <w:t>, ожидается умеренно положительная динамика показателей развития малого и среднего бизнеса.</w:t>
      </w:r>
    </w:p>
    <w:p w14:paraId="6ECDEB3A" w14:textId="77777777" w:rsidR="00D434C3" w:rsidRDefault="0026778E" w:rsidP="00D4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4C3">
        <w:rPr>
          <w:rFonts w:ascii="Times New Roman" w:hAnsi="Times New Roman" w:cs="Times New Roman"/>
          <w:sz w:val="24"/>
          <w:szCs w:val="24"/>
        </w:rPr>
        <w:t>В прогнозном периоде продолжится предоставление традиционных форм финансовой</w:t>
      </w:r>
      <w:r w:rsidRPr="00850644">
        <w:rPr>
          <w:rFonts w:ascii="Times New Roman" w:hAnsi="Times New Roman" w:cs="Times New Roman"/>
          <w:sz w:val="24"/>
          <w:szCs w:val="24"/>
        </w:rPr>
        <w:t xml:space="preserve"> поддержки, а также налоговой поддержки СМСП</w:t>
      </w:r>
      <w:r w:rsidR="00D434C3">
        <w:rPr>
          <w:rFonts w:ascii="Times New Roman" w:hAnsi="Times New Roman" w:cs="Times New Roman"/>
          <w:sz w:val="24"/>
          <w:szCs w:val="24"/>
        </w:rPr>
        <w:t>.</w:t>
      </w:r>
    </w:p>
    <w:p w14:paraId="2F90DB62" w14:textId="714BE309" w:rsidR="0026778E" w:rsidRPr="00850644" w:rsidRDefault="0026778E" w:rsidP="0026778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 учетом реализации указанных мероприятий по базовому</w:t>
      </w:r>
      <w:r w:rsidRPr="008506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0644">
        <w:rPr>
          <w:rFonts w:ascii="Times New Roman" w:hAnsi="Times New Roman" w:cs="Times New Roman"/>
          <w:sz w:val="24"/>
          <w:szCs w:val="24"/>
        </w:rPr>
        <w:t>варианту Прогноза с 202</w:t>
      </w:r>
      <w:r w:rsidR="00D434C3">
        <w:rPr>
          <w:rFonts w:ascii="Times New Roman" w:hAnsi="Times New Roman" w:cs="Times New Roman"/>
          <w:sz w:val="24"/>
          <w:szCs w:val="24"/>
        </w:rPr>
        <w:t>4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D434C3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 прогнозируется умеренный рост количества СМСП, к концу 202</w:t>
      </w:r>
      <w:r w:rsidR="00D434C3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составит </w:t>
      </w:r>
      <w:r w:rsidR="00D434C3">
        <w:rPr>
          <w:rFonts w:ascii="Times New Roman" w:hAnsi="Times New Roman" w:cs="Times New Roman"/>
          <w:sz w:val="24"/>
          <w:szCs w:val="24"/>
        </w:rPr>
        <w:t>747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единиц, в том числе: малых предприятий (включая микропредприятия) </w:t>
      </w:r>
      <w:r w:rsidR="00D434C3">
        <w:rPr>
          <w:rFonts w:ascii="Times New Roman" w:hAnsi="Times New Roman" w:cs="Times New Roman"/>
          <w:sz w:val="24"/>
          <w:szCs w:val="24"/>
        </w:rPr>
        <w:t>–</w:t>
      </w:r>
      <w:r w:rsidRPr="00850644">
        <w:rPr>
          <w:rFonts w:ascii="Times New Roman" w:hAnsi="Times New Roman" w:cs="Times New Roman"/>
          <w:sz w:val="24"/>
          <w:szCs w:val="24"/>
        </w:rPr>
        <w:t xml:space="preserve"> </w:t>
      </w:r>
      <w:r w:rsidR="00D434C3">
        <w:rPr>
          <w:rFonts w:ascii="Times New Roman" w:hAnsi="Times New Roman" w:cs="Times New Roman"/>
          <w:sz w:val="24"/>
          <w:szCs w:val="24"/>
        </w:rPr>
        <w:t xml:space="preserve">199 </w:t>
      </w:r>
      <w:r w:rsidRPr="00850644">
        <w:rPr>
          <w:rFonts w:ascii="Times New Roman" w:hAnsi="Times New Roman" w:cs="Times New Roman"/>
          <w:sz w:val="24"/>
          <w:szCs w:val="24"/>
        </w:rPr>
        <w:t>единиц, средних предприятий – 2 единицы, индивидуальных предпринимателей – 5</w:t>
      </w:r>
      <w:r w:rsidR="00D434C3">
        <w:rPr>
          <w:rFonts w:ascii="Times New Roman" w:hAnsi="Times New Roman" w:cs="Times New Roman"/>
          <w:sz w:val="24"/>
          <w:szCs w:val="24"/>
        </w:rPr>
        <w:t>46</w:t>
      </w:r>
      <w:r w:rsidRPr="00850644">
        <w:rPr>
          <w:rFonts w:ascii="Times New Roman" w:hAnsi="Times New Roman" w:cs="Times New Roman"/>
          <w:sz w:val="24"/>
          <w:szCs w:val="24"/>
        </w:rPr>
        <w:t xml:space="preserve"> человек. Среднесписочная численность работников СМСП в 202</w:t>
      </w:r>
      <w:r w:rsidR="00D434C3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оценочно составит </w:t>
      </w:r>
      <w:r w:rsidR="00D434C3">
        <w:rPr>
          <w:rFonts w:ascii="Times New Roman" w:hAnsi="Times New Roman" w:cs="Times New Roman"/>
          <w:sz w:val="24"/>
          <w:szCs w:val="24"/>
        </w:rPr>
        <w:t>1219</w:t>
      </w:r>
      <w:r w:rsidRPr="0085064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633CFC7E" w14:textId="77777777" w:rsidR="0026778E" w:rsidRPr="00850644" w:rsidRDefault="0026778E" w:rsidP="0026778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В прогнозном периоде будет продолжена работа по созданию благоприятных условий для развития предпринимательства в рамках муниципальной программы </w:t>
      </w: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экономического потенциала на территории муниципального округа город Кировск с подведомственной территорией Мурманской области». Продолжится финансовая, имущественная, консультационная поддержка СМСП.</w:t>
      </w:r>
    </w:p>
    <w:p w14:paraId="35AF48F6" w14:textId="77777777" w:rsidR="0026778E" w:rsidRPr="00850644" w:rsidRDefault="0026778E" w:rsidP="0026778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Сдерживающими факторами увеличения числа субъектов МСП в прогнозном периоде будут являться: </w:t>
      </w:r>
    </w:p>
    <w:p w14:paraId="208EE162" w14:textId="77777777" w:rsidR="0026778E" w:rsidRPr="00850644" w:rsidRDefault="0026778E" w:rsidP="0026778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0644">
        <w:rPr>
          <w:rFonts w:ascii="Times New Roman" w:hAnsi="Times New Roman" w:cs="Times New Roman"/>
          <w:sz w:val="24"/>
          <w:szCs w:val="24"/>
        </w:rPr>
        <w:t xml:space="preserve">снижение численности населения трудоспособного возраста; </w:t>
      </w:r>
    </w:p>
    <w:p w14:paraId="2469222D" w14:textId="77777777" w:rsidR="0026778E" w:rsidRPr="00850644" w:rsidRDefault="0026778E" w:rsidP="0026778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- высокий уровень миграции населения; </w:t>
      </w:r>
    </w:p>
    <w:p w14:paraId="7050ED50" w14:textId="77777777" w:rsidR="0026778E" w:rsidRPr="00850644" w:rsidRDefault="0026778E" w:rsidP="0026778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lastRenderedPageBreak/>
        <w:t>- снижение реальных располагаемых денежных доходов населения и потребительской активности;</w:t>
      </w:r>
    </w:p>
    <w:p w14:paraId="6BAD1583" w14:textId="77777777" w:rsidR="0026778E" w:rsidRPr="00850644" w:rsidRDefault="0026778E" w:rsidP="0026778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- высокая стоимость ресурсов: энерго-и теплоресурсов, аренды земли и помещений,</w:t>
      </w:r>
      <w:r w:rsidR="00B450AC" w:rsidRPr="00850644">
        <w:rPr>
          <w:rFonts w:ascii="Times New Roman" w:hAnsi="Times New Roman" w:cs="Times New Roman"/>
          <w:sz w:val="24"/>
          <w:szCs w:val="24"/>
        </w:rPr>
        <w:t xml:space="preserve"> отсутствие начального капитала;</w:t>
      </w:r>
    </w:p>
    <w:p w14:paraId="6A1F41BE" w14:textId="77777777" w:rsidR="00B450AC" w:rsidRPr="00850644" w:rsidRDefault="00B450AC" w:rsidP="0026778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4">
        <w:rPr>
          <w:rFonts w:ascii="Times New Roman" w:hAnsi="Times New Roman" w:cs="Times New Roman"/>
          <w:sz w:val="24"/>
          <w:szCs w:val="24"/>
        </w:rPr>
        <w:t>- введенный на территории региона специальный налоговый режим для самозанятых граждан «Налог на профессиональный доход».</w:t>
      </w:r>
    </w:p>
    <w:p w14:paraId="4C29F94E" w14:textId="20417A6C" w:rsidR="0026778E" w:rsidRPr="00850644" w:rsidRDefault="0026778E" w:rsidP="0026778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По консервативной оценке, </w:t>
      </w:r>
      <w:r w:rsidRPr="00850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концу прогнозного периода </w:t>
      </w:r>
      <w:r w:rsidRPr="00850644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</w:t>
      </w:r>
      <w:r w:rsidRPr="00850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составит </w:t>
      </w:r>
      <w:r w:rsidR="00D434C3">
        <w:rPr>
          <w:rFonts w:ascii="Times New Roman" w:hAnsi="Times New Roman" w:cs="Times New Roman"/>
          <w:sz w:val="24"/>
          <w:szCs w:val="24"/>
          <w:shd w:val="clear" w:color="auto" w:fill="FFFFFF"/>
        </w:rPr>
        <w:t>737</w:t>
      </w:r>
      <w:r w:rsidRPr="00850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единиц, среднесписочная численность работников </w:t>
      </w:r>
      <w:r w:rsidR="00D434C3">
        <w:rPr>
          <w:rFonts w:ascii="Times New Roman" w:hAnsi="Times New Roman" w:cs="Times New Roman"/>
          <w:sz w:val="24"/>
          <w:szCs w:val="24"/>
        </w:rPr>
        <w:t>СМСП</w:t>
      </w:r>
      <w:r w:rsidRPr="00850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составит </w:t>
      </w:r>
      <w:r w:rsidR="00D434C3">
        <w:rPr>
          <w:rFonts w:ascii="Times New Roman" w:hAnsi="Times New Roman" w:cs="Times New Roman"/>
          <w:sz w:val="24"/>
          <w:szCs w:val="24"/>
          <w:shd w:val="clear" w:color="auto" w:fill="FFFFFF"/>
        </w:rPr>
        <w:t>1210</w:t>
      </w:r>
      <w:r w:rsidRPr="00850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</w:t>
      </w:r>
    </w:p>
    <w:bookmarkEnd w:id="18"/>
    <w:p w14:paraId="014DF2AB" w14:textId="77777777" w:rsidR="0026778E" w:rsidRPr="00850644" w:rsidRDefault="0026778E" w:rsidP="0026778E">
      <w:pPr>
        <w:pStyle w:val="4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5. Инвестиции и строительство</w:t>
      </w:r>
    </w:p>
    <w:p w14:paraId="2663289E" w14:textId="77777777" w:rsidR="0026778E" w:rsidRPr="00850644" w:rsidRDefault="0026778E" w:rsidP="0026778E">
      <w:pPr>
        <w:pStyle w:val="4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A0C77" w14:textId="77777777" w:rsidR="0026778E" w:rsidRPr="00850644" w:rsidRDefault="0026778E" w:rsidP="0026778E">
      <w:pPr>
        <w:pStyle w:val="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В среднесрочном периоде основными драйверами формирования инвестиционной активности на территории города Кировска продолжат оставаться предприятия горнодобывающей промышленности. </w:t>
      </w:r>
    </w:p>
    <w:p w14:paraId="135D191F" w14:textId="2F62C64D" w:rsidR="0026778E" w:rsidRPr="00850644" w:rsidRDefault="0026778E" w:rsidP="0026778E">
      <w:pPr>
        <w:pStyle w:val="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202</w:t>
      </w:r>
      <w:r w:rsidR="00B17016">
        <w:rPr>
          <w:rFonts w:ascii="Times New Roman" w:hAnsi="Times New Roman" w:cs="Times New Roman"/>
          <w:sz w:val="24"/>
          <w:szCs w:val="24"/>
        </w:rPr>
        <w:t>4</w:t>
      </w:r>
      <w:r w:rsidRPr="00850644">
        <w:rPr>
          <w:rFonts w:ascii="Times New Roman" w:hAnsi="Times New Roman" w:cs="Times New Roman"/>
          <w:sz w:val="24"/>
          <w:szCs w:val="24"/>
        </w:rPr>
        <w:t>-202</w:t>
      </w:r>
      <w:r w:rsidR="00B17016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годах КФ АО «Апатит» и АО «СЗФК» продолжат реализовывать инвестиционные проекты, направленные на расширение рудно-сырьевой базы и техническое перевооружение предприятий.</w:t>
      </w:r>
    </w:p>
    <w:p w14:paraId="75997AFF" w14:textId="77777777" w:rsidR="0026778E" w:rsidRPr="00850644" w:rsidRDefault="0026778E" w:rsidP="0026778E">
      <w:pPr>
        <w:pStyle w:val="43"/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Инвестиционные проекты, реализуемые и планируемые к реализации проекты КФ АО «Апатит»:</w:t>
      </w:r>
    </w:p>
    <w:p w14:paraId="1C108672" w14:textId="77777777" w:rsidR="0026778E" w:rsidRPr="00850644" w:rsidRDefault="0026778E" w:rsidP="0026778E">
      <w:pPr>
        <w:pStyle w:val="43"/>
        <w:numPr>
          <w:ilvl w:val="0"/>
          <w:numId w:val="1"/>
        </w:numPr>
        <w:shd w:val="clear" w:color="auto" w:fill="auto"/>
        <w:tabs>
          <w:tab w:val="left" w:pos="90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увеличение добычных мощностей Кировского рудника путем вовлечения в переработку запасов блока-целика под Саамским карьером и участка Гакмана;</w:t>
      </w:r>
    </w:p>
    <w:p w14:paraId="410275FE" w14:textId="77777777" w:rsidR="0026778E" w:rsidRPr="00850644" w:rsidRDefault="0026778E" w:rsidP="0026778E">
      <w:pPr>
        <w:pStyle w:val="43"/>
        <w:numPr>
          <w:ilvl w:val="0"/>
          <w:numId w:val="1"/>
        </w:numPr>
        <w:shd w:val="clear" w:color="auto" w:fill="auto"/>
        <w:tabs>
          <w:tab w:val="left" w:pos="90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строительство нового подземного рудника на месторождении «Плато Рассвумчорр»;</w:t>
      </w:r>
    </w:p>
    <w:p w14:paraId="16755C0E" w14:textId="77777777" w:rsidR="0026778E" w:rsidRPr="00850644" w:rsidRDefault="0026778E" w:rsidP="0026778E">
      <w:pPr>
        <w:pStyle w:val="43"/>
        <w:numPr>
          <w:ilvl w:val="0"/>
          <w:numId w:val="1"/>
        </w:numPr>
        <w:shd w:val="clear" w:color="auto" w:fill="auto"/>
        <w:tabs>
          <w:tab w:val="left" w:pos="90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развитие Коашвинского и Ньюркпахкского карьеров.</w:t>
      </w:r>
    </w:p>
    <w:p w14:paraId="2F594334" w14:textId="77777777" w:rsidR="0026778E" w:rsidRPr="00850644" w:rsidRDefault="0026778E" w:rsidP="0026778E">
      <w:pPr>
        <w:pStyle w:val="43"/>
        <w:shd w:val="clear" w:color="auto" w:fill="auto"/>
        <w:tabs>
          <w:tab w:val="left" w:pos="894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 прогнозном периоде АО «СЗФК» продолжит реализацию инвестиционного проекта по строительству второй очереди ГОК на базе месторождения апатит-нефелиновых руд «Олений ручей».</w:t>
      </w:r>
    </w:p>
    <w:p w14:paraId="0E73EBA0" w14:textId="77777777" w:rsidR="0026778E" w:rsidRPr="00850644" w:rsidRDefault="0026778E" w:rsidP="0026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Город Кировск имеет большой инвестиционный потенциал в развитии сферы туризма и смежных отраслей. </w:t>
      </w:r>
    </w:p>
    <w:p w14:paraId="1023026A" w14:textId="5F899804" w:rsidR="0026778E" w:rsidRPr="00850644" w:rsidRDefault="0026778E" w:rsidP="0026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Согласно базовому варианту Прогноза, в среднесрочной перспективе количество резидентов АЗРФ будет ежегодно увеличиваться, ожидается, что в 202</w:t>
      </w:r>
      <w:r w:rsidR="00B17016">
        <w:rPr>
          <w:rFonts w:ascii="Times New Roman" w:hAnsi="Times New Roman" w:cs="Times New Roman"/>
          <w:sz w:val="24"/>
          <w:szCs w:val="24"/>
        </w:rPr>
        <w:t>4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их количество составит </w:t>
      </w:r>
      <w:r w:rsidR="00B17016">
        <w:rPr>
          <w:rFonts w:ascii="Times New Roman" w:hAnsi="Times New Roman" w:cs="Times New Roman"/>
          <w:sz w:val="24"/>
          <w:szCs w:val="24"/>
        </w:rPr>
        <w:t>25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единиц, в 202</w:t>
      </w:r>
      <w:r w:rsidR="00B17016">
        <w:rPr>
          <w:rFonts w:ascii="Times New Roman" w:hAnsi="Times New Roman" w:cs="Times New Roman"/>
          <w:sz w:val="24"/>
          <w:szCs w:val="24"/>
        </w:rPr>
        <w:t>5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- 2</w:t>
      </w:r>
      <w:r w:rsidR="00B17016">
        <w:rPr>
          <w:rFonts w:ascii="Times New Roman" w:hAnsi="Times New Roman" w:cs="Times New Roman"/>
          <w:sz w:val="24"/>
          <w:szCs w:val="24"/>
        </w:rPr>
        <w:t>27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единиц, а в 202</w:t>
      </w:r>
      <w:r w:rsidR="00B17016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увеличится до 2</w:t>
      </w:r>
      <w:r w:rsidR="00B17016">
        <w:rPr>
          <w:rFonts w:ascii="Times New Roman" w:hAnsi="Times New Roman" w:cs="Times New Roman"/>
          <w:sz w:val="24"/>
          <w:szCs w:val="24"/>
        </w:rPr>
        <w:t>9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единиц. Суммарный объем инвестиций в основной капитал резидентов АЗРФ за 202</w:t>
      </w:r>
      <w:r w:rsidR="00B17016">
        <w:rPr>
          <w:rFonts w:ascii="Times New Roman" w:hAnsi="Times New Roman" w:cs="Times New Roman"/>
          <w:sz w:val="24"/>
          <w:szCs w:val="24"/>
        </w:rPr>
        <w:t>4</w:t>
      </w:r>
      <w:r w:rsidRPr="00850644">
        <w:rPr>
          <w:rFonts w:ascii="Times New Roman" w:hAnsi="Times New Roman" w:cs="Times New Roman"/>
          <w:sz w:val="24"/>
          <w:szCs w:val="24"/>
        </w:rPr>
        <w:t>-202</w:t>
      </w:r>
      <w:r w:rsidR="00B17016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годы составит порядка </w:t>
      </w:r>
      <w:r w:rsidR="00C85F53">
        <w:rPr>
          <w:rFonts w:ascii="Times New Roman" w:hAnsi="Times New Roman" w:cs="Times New Roman"/>
          <w:sz w:val="24"/>
          <w:szCs w:val="24"/>
        </w:rPr>
        <w:t>5 918,4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рублей, а количество созданных новых рабочих мест </w:t>
      </w:r>
      <w:r w:rsidR="00C85F53">
        <w:rPr>
          <w:rFonts w:ascii="Times New Roman" w:hAnsi="Times New Roman" w:cs="Times New Roman"/>
          <w:sz w:val="24"/>
          <w:szCs w:val="24"/>
        </w:rPr>
        <w:t>244</w:t>
      </w:r>
      <w:r w:rsidRPr="00850644">
        <w:rPr>
          <w:rFonts w:ascii="Times New Roman" w:hAnsi="Times New Roman" w:cs="Times New Roman"/>
          <w:sz w:val="24"/>
          <w:szCs w:val="24"/>
        </w:rPr>
        <w:t xml:space="preserve"> - единицы.</w:t>
      </w:r>
    </w:p>
    <w:p w14:paraId="2A205335" w14:textId="714CAB63" w:rsidR="0026778E" w:rsidRPr="00850644" w:rsidRDefault="0026778E" w:rsidP="0026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 консервативной оценке, количество резидентов АЗРФ составит в 202</w:t>
      </w:r>
      <w:r w:rsidR="00C85F53">
        <w:rPr>
          <w:rFonts w:ascii="Times New Roman" w:hAnsi="Times New Roman" w:cs="Times New Roman"/>
          <w:sz w:val="24"/>
          <w:szCs w:val="24"/>
        </w:rPr>
        <w:t>4</w:t>
      </w:r>
      <w:r w:rsidRPr="00850644">
        <w:rPr>
          <w:rFonts w:ascii="Times New Roman" w:hAnsi="Times New Roman" w:cs="Times New Roman"/>
          <w:sz w:val="24"/>
          <w:szCs w:val="24"/>
        </w:rPr>
        <w:t xml:space="preserve"> – </w:t>
      </w:r>
      <w:r w:rsidR="00C85F53">
        <w:rPr>
          <w:rFonts w:ascii="Times New Roman" w:hAnsi="Times New Roman" w:cs="Times New Roman"/>
          <w:sz w:val="24"/>
          <w:szCs w:val="24"/>
        </w:rPr>
        <w:t>24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C85F53">
        <w:rPr>
          <w:rFonts w:ascii="Times New Roman" w:hAnsi="Times New Roman" w:cs="Times New Roman"/>
          <w:sz w:val="24"/>
          <w:szCs w:val="24"/>
        </w:rPr>
        <w:t>ы</w:t>
      </w:r>
      <w:r w:rsidRPr="00850644">
        <w:rPr>
          <w:rFonts w:ascii="Times New Roman" w:hAnsi="Times New Roman" w:cs="Times New Roman"/>
          <w:sz w:val="24"/>
          <w:szCs w:val="24"/>
        </w:rPr>
        <w:t>, в 202</w:t>
      </w:r>
      <w:r w:rsidR="00C85F53">
        <w:rPr>
          <w:rFonts w:ascii="Times New Roman" w:hAnsi="Times New Roman" w:cs="Times New Roman"/>
          <w:sz w:val="24"/>
          <w:szCs w:val="24"/>
        </w:rPr>
        <w:t>5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85F53">
        <w:rPr>
          <w:rFonts w:ascii="Times New Roman" w:hAnsi="Times New Roman" w:cs="Times New Roman"/>
          <w:sz w:val="24"/>
          <w:szCs w:val="24"/>
        </w:rPr>
        <w:t>26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единиц, а в 202</w:t>
      </w:r>
      <w:r w:rsidR="00C85F53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увеличится до </w:t>
      </w:r>
      <w:r w:rsidR="00C85F53">
        <w:rPr>
          <w:rFonts w:ascii="Times New Roman" w:hAnsi="Times New Roman" w:cs="Times New Roman"/>
          <w:sz w:val="24"/>
          <w:szCs w:val="24"/>
        </w:rPr>
        <w:t xml:space="preserve">28 </w:t>
      </w:r>
      <w:r w:rsidRPr="00850644">
        <w:rPr>
          <w:rFonts w:ascii="Times New Roman" w:hAnsi="Times New Roman" w:cs="Times New Roman"/>
          <w:sz w:val="24"/>
          <w:szCs w:val="24"/>
        </w:rPr>
        <w:t xml:space="preserve">единиц. Суммарный объем инвестиций в основной капитал резидентов АЗРФ за 2023-2025 годы составит порядка </w:t>
      </w:r>
      <w:r w:rsidR="00C85F53">
        <w:rPr>
          <w:rFonts w:ascii="Times New Roman" w:hAnsi="Times New Roman" w:cs="Times New Roman"/>
          <w:sz w:val="24"/>
          <w:szCs w:val="24"/>
        </w:rPr>
        <w:t>3 915,7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млн. рублей, а количество созданных новых рабочих мест - 20</w:t>
      </w:r>
      <w:r w:rsidR="00C85F53">
        <w:rPr>
          <w:rFonts w:ascii="Times New Roman" w:hAnsi="Times New Roman" w:cs="Times New Roman"/>
          <w:sz w:val="24"/>
          <w:szCs w:val="24"/>
        </w:rPr>
        <w:t>0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3524E2A9" w14:textId="4C0C6575" w:rsidR="0026778E" w:rsidRPr="00850644" w:rsidRDefault="009F443C" w:rsidP="00267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В</w:t>
      </w:r>
      <w:r w:rsidR="0026778E" w:rsidRPr="00850644">
        <w:rPr>
          <w:rFonts w:ascii="Times New Roman" w:hAnsi="Times New Roman" w:cs="Times New Roman"/>
          <w:sz w:val="24"/>
          <w:szCs w:val="24"/>
        </w:rPr>
        <w:t xml:space="preserve"> течение 202</w:t>
      </w:r>
      <w:r w:rsidR="00C85F53">
        <w:rPr>
          <w:rFonts w:ascii="Times New Roman" w:hAnsi="Times New Roman" w:cs="Times New Roman"/>
          <w:sz w:val="24"/>
          <w:szCs w:val="24"/>
        </w:rPr>
        <w:t>4</w:t>
      </w:r>
      <w:r w:rsidR="0026778E" w:rsidRPr="00850644">
        <w:rPr>
          <w:rFonts w:ascii="Times New Roman" w:hAnsi="Times New Roman" w:cs="Times New Roman"/>
          <w:sz w:val="24"/>
          <w:szCs w:val="24"/>
        </w:rPr>
        <w:t>-202</w:t>
      </w:r>
      <w:r w:rsidR="00C85F53">
        <w:rPr>
          <w:rFonts w:ascii="Times New Roman" w:hAnsi="Times New Roman" w:cs="Times New Roman"/>
          <w:sz w:val="24"/>
          <w:szCs w:val="24"/>
        </w:rPr>
        <w:t>6</w:t>
      </w:r>
      <w:r w:rsidR="0026778E" w:rsidRPr="00850644">
        <w:rPr>
          <w:rFonts w:ascii="Times New Roman" w:hAnsi="Times New Roman" w:cs="Times New Roman"/>
          <w:sz w:val="24"/>
          <w:szCs w:val="24"/>
        </w:rPr>
        <w:t xml:space="preserve"> годов, планируется реализация следующих проектов: </w:t>
      </w:r>
    </w:p>
    <w:p w14:paraId="63182F08" w14:textId="1F3A330D" w:rsidR="0026778E" w:rsidRDefault="0026778E" w:rsidP="00C85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 - </w:t>
      </w:r>
      <w:r w:rsidR="00E91FEC">
        <w:rPr>
          <w:rFonts w:ascii="Times New Roman" w:hAnsi="Times New Roman" w:cs="Times New Roman"/>
          <w:sz w:val="24"/>
          <w:szCs w:val="24"/>
        </w:rPr>
        <w:t xml:space="preserve"> продолжится </w:t>
      </w:r>
      <w:r w:rsidRPr="00850644">
        <w:rPr>
          <w:rFonts w:ascii="Times New Roman" w:hAnsi="Times New Roman" w:cs="Times New Roman"/>
          <w:sz w:val="24"/>
          <w:szCs w:val="24"/>
        </w:rPr>
        <w:t>реконструкция объекта культурного наследия регионального значения «Здание</w:t>
      </w:r>
      <w:r w:rsidR="00C85F53">
        <w:rPr>
          <w:rFonts w:ascii="Times New Roman" w:hAnsi="Times New Roman" w:cs="Times New Roman"/>
          <w:sz w:val="24"/>
          <w:szCs w:val="24"/>
        </w:rPr>
        <w:t xml:space="preserve"> </w:t>
      </w:r>
      <w:r w:rsidRPr="00850644">
        <w:rPr>
          <w:rFonts w:ascii="Times New Roman" w:hAnsi="Times New Roman" w:cs="Times New Roman"/>
          <w:sz w:val="24"/>
          <w:szCs w:val="24"/>
        </w:rPr>
        <w:t>первого хибиногорского кинотеатра «Большевик» в целях приспособления для современного использования в качестве кино-культурного центра;</w:t>
      </w:r>
    </w:p>
    <w:p w14:paraId="3F682C4D" w14:textId="77777777" w:rsidR="0026778E" w:rsidRPr="00850644" w:rsidRDefault="0026778E" w:rsidP="00267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- модернизация лыжного комплекса «Тирвас»;</w:t>
      </w:r>
    </w:p>
    <w:p w14:paraId="145FDE80" w14:textId="77777777" w:rsidR="0026778E" w:rsidRPr="00850644" w:rsidRDefault="0026778E" w:rsidP="009F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- строительство развлекательного аквакомплекса с многоуровневым паркингом и гостиницей;</w:t>
      </w:r>
    </w:p>
    <w:p w14:paraId="3CE78CC6" w14:textId="5017BDCB" w:rsidR="0026778E" w:rsidRDefault="0026778E" w:rsidP="00267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- строительство нового моста через реку Белая на 13 км;</w:t>
      </w:r>
    </w:p>
    <w:p w14:paraId="39D8FC86" w14:textId="55A093AE" w:rsidR="00C85F53" w:rsidRDefault="00C85F53" w:rsidP="00C85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85F53">
        <w:rPr>
          <w:rFonts w:ascii="Times New Roman" w:hAnsi="Times New Roman" w:cs="Times New Roman"/>
          <w:sz w:val="24"/>
          <w:szCs w:val="24"/>
        </w:rPr>
        <w:t xml:space="preserve">троительство транспортных инженерных коммуникаций, необходимых для реализации новых инвестиционных проектов по строительству гостиничных комплексов </w:t>
      </w:r>
      <w:r w:rsidRPr="00C85F53">
        <w:rPr>
          <w:rFonts w:ascii="Times New Roman" w:hAnsi="Times New Roman" w:cs="Times New Roman"/>
          <w:sz w:val="24"/>
          <w:szCs w:val="24"/>
        </w:rPr>
        <w:lastRenderedPageBreak/>
        <w:t>коттеджного типа в районе туристско-рекреационной зоны по ул. Ботанический сад в городе Кировске (Поле Умецкого)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4E69EF" w14:textId="67047176" w:rsidR="00C85F53" w:rsidRDefault="00C85F53" w:rsidP="00C85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75E">
        <w:rPr>
          <w:rFonts w:ascii="Times New Roman" w:hAnsi="Times New Roman" w:cs="Times New Roman"/>
          <w:sz w:val="24"/>
          <w:szCs w:val="24"/>
        </w:rPr>
        <w:t>реконструкция д</w:t>
      </w:r>
      <w:r w:rsidRPr="00C85F53">
        <w:rPr>
          <w:rFonts w:ascii="Times New Roman" w:hAnsi="Times New Roman" w:cs="Times New Roman"/>
          <w:sz w:val="24"/>
          <w:szCs w:val="24"/>
        </w:rPr>
        <w:t>орог</w:t>
      </w:r>
      <w:r w:rsidR="00C2775E">
        <w:rPr>
          <w:rFonts w:ascii="Times New Roman" w:hAnsi="Times New Roman" w:cs="Times New Roman"/>
          <w:sz w:val="24"/>
          <w:szCs w:val="24"/>
        </w:rPr>
        <w:t>и</w:t>
      </w:r>
      <w:r w:rsidRPr="00C85F53">
        <w:rPr>
          <w:rFonts w:ascii="Times New Roman" w:hAnsi="Times New Roman" w:cs="Times New Roman"/>
          <w:sz w:val="24"/>
          <w:szCs w:val="24"/>
        </w:rPr>
        <w:t xml:space="preserve"> "Кировск-Апатиты"</w:t>
      </w:r>
      <w:r w:rsidR="00C2775E">
        <w:rPr>
          <w:rFonts w:ascii="Times New Roman" w:hAnsi="Times New Roman" w:cs="Times New Roman"/>
          <w:sz w:val="24"/>
          <w:szCs w:val="24"/>
        </w:rPr>
        <w:t>;</w:t>
      </w:r>
    </w:p>
    <w:p w14:paraId="4E03722B" w14:textId="699063E4" w:rsidR="00C2775E" w:rsidRPr="00C2775E" w:rsidRDefault="00C2775E" w:rsidP="00C2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5E">
        <w:rPr>
          <w:rFonts w:ascii="Times New Roman" w:hAnsi="Times New Roman" w:cs="Times New Roman"/>
          <w:sz w:val="24"/>
          <w:szCs w:val="24"/>
        </w:rPr>
        <w:t>- строительство ливневой канализации, включая строительство стационарного снегоплавильного пункта и реконструкцию очистных сооружений;</w:t>
      </w:r>
    </w:p>
    <w:p w14:paraId="635505C8" w14:textId="0373544C" w:rsidR="00C2775E" w:rsidRDefault="00C2775E" w:rsidP="00C2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5E">
        <w:rPr>
          <w:rFonts w:ascii="Times New Roman" w:hAnsi="Times New Roman" w:cs="Times New Roman"/>
          <w:sz w:val="24"/>
          <w:szCs w:val="24"/>
        </w:rPr>
        <w:t>-</w:t>
      </w:r>
      <w:r w:rsidRPr="00C2775E">
        <w:rPr>
          <w:sz w:val="24"/>
          <w:szCs w:val="24"/>
        </w:rPr>
        <w:t xml:space="preserve"> </w:t>
      </w:r>
      <w:r w:rsidRPr="00C2775E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75E">
        <w:rPr>
          <w:rFonts w:ascii="Times New Roman" w:hAnsi="Times New Roman" w:cs="Times New Roman"/>
          <w:sz w:val="24"/>
          <w:szCs w:val="24"/>
        </w:rPr>
        <w:t>в помещениях образовательных организаций (2024 год - СОШ № 10; на 2025 год - сош № 7, сош №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585BF6B" w14:textId="07BD7F91" w:rsidR="0026778E" w:rsidRPr="000615AA" w:rsidRDefault="0026778E" w:rsidP="0026778E">
      <w:pPr>
        <w:pStyle w:val="43"/>
        <w:shd w:val="clear" w:color="auto" w:fill="auto"/>
        <w:spacing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Согласно базовому варианту Прогноза объем инвестиций в основной капитал за счет всех источников в 202</w:t>
      </w:r>
      <w:r w:rsidR="00C2775E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615A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C2775E">
        <w:rPr>
          <w:rFonts w:ascii="Times New Roman" w:hAnsi="Times New Roman" w:cs="Times New Roman"/>
          <w:sz w:val="24"/>
          <w:szCs w:val="24"/>
        </w:rPr>
        <w:t>35</w:t>
      </w:r>
      <w:r w:rsidRPr="000615AA">
        <w:rPr>
          <w:rFonts w:ascii="Times New Roman" w:hAnsi="Times New Roman" w:cs="Times New Roman"/>
          <w:sz w:val="24"/>
          <w:szCs w:val="24"/>
        </w:rPr>
        <w:t xml:space="preserve"> млрд. рублей, что преимущественно обусловлено капитальными вложениями предприятий горнодобывающей промышленности. По консервативной оценке, объем инвестиций в основной капитал в 202</w:t>
      </w:r>
      <w:r w:rsidR="00C2775E">
        <w:rPr>
          <w:rFonts w:ascii="Times New Roman" w:hAnsi="Times New Roman" w:cs="Times New Roman"/>
          <w:sz w:val="24"/>
          <w:szCs w:val="24"/>
        </w:rPr>
        <w:t>6</w:t>
      </w:r>
      <w:r w:rsidRPr="000615A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F443C" w:rsidRPr="000615AA">
        <w:rPr>
          <w:rFonts w:ascii="Times New Roman" w:hAnsi="Times New Roman" w:cs="Times New Roman"/>
          <w:sz w:val="24"/>
          <w:szCs w:val="24"/>
        </w:rPr>
        <w:t xml:space="preserve">оценочно </w:t>
      </w:r>
      <w:r w:rsidRPr="000615A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C2775E">
        <w:rPr>
          <w:rFonts w:ascii="Times New Roman" w:hAnsi="Times New Roman" w:cs="Times New Roman"/>
          <w:sz w:val="24"/>
          <w:szCs w:val="24"/>
        </w:rPr>
        <w:t>30</w:t>
      </w:r>
      <w:r w:rsidRPr="000615AA">
        <w:rPr>
          <w:rFonts w:ascii="Times New Roman" w:hAnsi="Times New Roman" w:cs="Times New Roman"/>
          <w:sz w:val="24"/>
          <w:szCs w:val="24"/>
        </w:rPr>
        <w:t xml:space="preserve"> млрд. рублей.</w:t>
      </w:r>
    </w:p>
    <w:p w14:paraId="470D2976" w14:textId="77777777" w:rsidR="008011C3" w:rsidRPr="000615AA" w:rsidRDefault="008011C3" w:rsidP="00267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423602" w14:textId="1EE18D44" w:rsidR="00510C46" w:rsidRPr="000615AA" w:rsidRDefault="00510C46" w:rsidP="00510C4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15AA">
        <w:rPr>
          <w:rFonts w:ascii="Times New Roman" w:hAnsi="Times New Roman" w:cs="Times New Roman"/>
          <w:sz w:val="24"/>
          <w:szCs w:val="24"/>
        </w:rPr>
        <w:t>6. Сальдированный финансовый результат деятельности крупных и средних предприятий</w:t>
      </w:r>
    </w:p>
    <w:p w14:paraId="73874FDA" w14:textId="77777777" w:rsidR="00510C46" w:rsidRPr="000615AA" w:rsidRDefault="00510C46" w:rsidP="00510C4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189A55" w14:textId="5C0F17DC" w:rsidR="006B271B" w:rsidRPr="000615AA" w:rsidRDefault="006B271B" w:rsidP="006B2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45492209"/>
      <w:r>
        <w:rPr>
          <w:rFonts w:ascii="Times New Roman" w:hAnsi="Times New Roman" w:cs="Times New Roman"/>
          <w:sz w:val="24"/>
          <w:szCs w:val="24"/>
        </w:rPr>
        <w:t xml:space="preserve">В прогнозный период 2024 – 2026 годы организации </w:t>
      </w:r>
      <w:r w:rsidRPr="000615A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5AA">
        <w:rPr>
          <w:rFonts w:ascii="Times New Roman" w:hAnsi="Times New Roman" w:cs="Times New Roman"/>
          <w:sz w:val="24"/>
          <w:szCs w:val="24"/>
        </w:rPr>
        <w:t>ожида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061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ухудшения своего финансового положения. </w:t>
      </w:r>
    </w:p>
    <w:p w14:paraId="4DF537C7" w14:textId="4AEB36A4" w:rsidR="00510C46" w:rsidRPr="000615AA" w:rsidRDefault="006B271B" w:rsidP="00510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2024 - 2026 годах ожидается положительная динамика сальдированного финансового результата деятельности крупных и средних предприятий. </w:t>
      </w:r>
      <w:r w:rsidR="00364FD9">
        <w:rPr>
          <w:rFonts w:ascii="Times New Roman" w:hAnsi="Times New Roman" w:cs="Times New Roman"/>
          <w:sz w:val="24"/>
          <w:szCs w:val="24"/>
        </w:rPr>
        <w:t>В</w:t>
      </w:r>
      <w:r w:rsidR="00510C46" w:rsidRPr="000615AA">
        <w:rPr>
          <w:rFonts w:ascii="Times New Roman" w:hAnsi="Times New Roman" w:cs="Times New Roman"/>
          <w:sz w:val="24"/>
          <w:szCs w:val="24"/>
        </w:rPr>
        <w:t xml:space="preserve"> 2024 год</w:t>
      </w:r>
      <w:r w:rsidR="00364FD9">
        <w:rPr>
          <w:rFonts w:ascii="Times New Roman" w:hAnsi="Times New Roman" w:cs="Times New Roman"/>
          <w:sz w:val="24"/>
          <w:szCs w:val="24"/>
        </w:rPr>
        <w:t>у</w:t>
      </w:r>
      <w:r w:rsidR="00510C46" w:rsidRPr="000615AA">
        <w:rPr>
          <w:rFonts w:ascii="Times New Roman" w:hAnsi="Times New Roman" w:cs="Times New Roman"/>
          <w:sz w:val="24"/>
          <w:szCs w:val="24"/>
        </w:rPr>
        <w:t xml:space="preserve"> по базовому варианту Прогноза ожидается </w:t>
      </w:r>
      <w:r w:rsidR="00364FD9">
        <w:rPr>
          <w:rFonts w:ascii="Times New Roman" w:hAnsi="Times New Roman" w:cs="Times New Roman"/>
          <w:sz w:val="24"/>
          <w:szCs w:val="24"/>
        </w:rPr>
        <w:t xml:space="preserve">получение прибыли </w:t>
      </w:r>
      <w:r w:rsidR="00510C46" w:rsidRPr="000615AA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0615AA" w:rsidRPr="00061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61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15AA" w:rsidRPr="00061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662,4 </w:t>
      </w:r>
      <w:r w:rsidR="00061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млн. рублей. По консервативной </w:t>
      </w:r>
      <w:r w:rsidR="000615AA" w:rsidRPr="00061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оценке,</w:t>
      </w:r>
      <w:r w:rsidR="00364FD9" w:rsidRPr="00364FD9">
        <w:rPr>
          <w:rFonts w:ascii="Times New Roman" w:hAnsi="Times New Roman" w:cs="Times New Roman"/>
          <w:sz w:val="24"/>
          <w:szCs w:val="24"/>
        </w:rPr>
        <w:t xml:space="preserve"> </w:t>
      </w:r>
      <w:r w:rsidR="00364FD9" w:rsidRPr="000615AA">
        <w:rPr>
          <w:rFonts w:ascii="Times New Roman" w:hAnsi="Times New Roman" w:cs="Times New Roman"/>
          <w:sz w:val="24"/>
          <w:szCs w:val="24"/>
        </w:rPr>
        <w:t xml:space="preserve">ожидается </w:t>
      </w:r>
      <w:r w:rsidR="00364FD9">
        <w:rPr>
          <w:rFonts w:ascii="Times New Roman" w:hAnsi="Times New Roman" w:cs="Times New Roman"/>
          <w:sz w:val="24"/>
          <w:szCs w:val="24"/>
        </w:rPr>
        <w:t xml:space="preserve">получение прибыли </w:t>
      </w:r>
      <w:r w:rsidR="00364FD9" w:rsidRPr="000615AA">
        <w:rPr>
          <w:rFonts w:ascii="Times New Roman" w:hAnsi="Times New Roman" w:cs="Times New Roman"/>
          <w:sz w:val="24"/>
          <w:szCs w:val="24"/>
        </w:rPr>
        <w:t>на уровне</w:t>
      </w:r>
      <w:r w:rsidR="000615AA" w:rsidRPr="00061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061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15AA" w:rsidRPr="00061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510,7 млн. рублей.</w:t>
      </w:r>
    </w:p>
    <w:bookmarkEnd w:id="19"/>
    <w:p w14:paraId="3B64A382" w14:textId="77777777" w:rsidR="00510C46" w:rsidRPr="000615AA" w:rsidRDefault="00510C46" w:rsidP="00061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B2A87F" w14:textId="77777777" w:rsidR="00510C46" w:rsidRDefault="00510C46" w:rsidP="00510C4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85CC62" w14:textId="32FB1F90" w:rsidR="009B5FDC" w:rsidRPr="00850644" w:rsidRDefault="00510C46" w:rsidP="009B5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778E" w:rsidRPr="00850644">
        <w:rPr>
          <w:rFonts w:ascii="Times New Roman" w:hAnsi="Times New Roman" w:cs="Times New Roman"/>
          <w:sz w:val="24"/>
          <w:szCs w:val="24"/>
        </w:rPr>
        <w:t xml:space="preserve">. </w:t>
      </w:r>
      <w:r w:rsidR="009B5FDC" w:rsidRPr="00850644">
        <w:rPr>
          <w:rFonts w:ascii="Times New Roman" w:hAnsi="Times New Roman" w:cs="Times New Roman"/>
          <w:sz w:val="24"/>
          <w:szCs w:val="24"/>
        </w:rPr>
        <w:t>Труд и занятость</w:t>
      </w:r>
    </w:p>
    <w:p w14:paraId="68FEACEE" w14:textId="77777777" w:rsidR="009B5FDC" w:rsidRPr="00850644" w:rsidRDefault="009B5FDC" w:rsidP="009B5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24CB" w14:textId="77777777" w:rsidR="009B5FDC" w:rsidRPr="00850644" w:rsidRDefault="009B5FDC" w:rsidP="009B5FDC">
      <w:pPr>
        <w:pStyle w:val="43"/>
        <w:shd w:val="clear" w:color="auto" w:fill="auto"/>
        <w:spacing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Развитие рынка труда в среднесрочной перспективе будет определяться степенью адаптации экономики города к новым условиям ведения хозяйственной деятельности, вызванным внешнеэкономической ситуацией.</w:t>
      </w:r>
    </w:p>
    <w:p w14:paraId="7DB93CA9" w14:textId="620C75AC" w:rsidR="009B5FDC" w:rsidRPr="00850644" w:rsidRDefault="009B5FDC" w:rsidP="009B5FDC">
      <w:pPr>
        <w:pStyle w:val="43"/>
        <w:shd w:val="clear" w:color="auto" w:fill="auto"/>
        <w:spacing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Согласно базовому варианту Прогноза в 202</w:t>
      </w:r>
      <w:r w:rsidR="00C619E9">
        <w:rPr>
          <w:rFonts w:ascii="Times New Roman" w:hAnsi="Times New Roman" w:cs="Times New Roman"/>
          <w:sz w:val="24"/>
          <w:szCs w:val="24"/>
        </w:rPr>
        <w:t>4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году, численность зарегистрированных безработных на конец года составит </w:t>
      </w:r>
      <w:r w:rsidR="0026262E">
        <w:rPr>
          <w:rFonts w:ascii="Times New Roman" w:hAnsi="Times New Roman" w:cs="Times New Roman"/>
          <w:sz w:val="24"/>
          <w:szCs w:val="24"/>
        </w:rPr>
        <w:t>134</w:t>
      </w:r>
      <w:r w:rsidRPr="0085064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6262E">
        <w:rPr>
          <w:rFonts w:ascii="Times New Roman" w:hAnsi="Times New Roman" w:cs="Times New Roman"/>
          <w:sz w:val="24"/>
          <w:szCs w:val="24"/>
        </w:rPr>
        <w:t>а</w:t>
      </w:r>
      <w:r w:rsidRPr="00850644">
        <w:rPr>
          <w:rFonts w:ascii="Times New Roman" w:hAnsi="Times New Roman" w:cs="Times New Roman"/>
          <w:sz w:val="24"/>
          <w:szCs w:val="24"/>
        </w:rPr>
        <w:t xml:space="preserve">, уровень зарегистрированной безработицы ожидается </w:t>
      </w:r>
      <w:r w:rsidR="00DA533E">
        <w:rPr>
          <w:rFonts w:ascii="Times New Roman" w:hAnsi="Times New Roman" w:cs="Times New Roman"/>
          <w:sz w:val="24"/>
          <w:szCs w:val="24"/>
        </w:rPr>
        <w:t>0</w:t>
      </w:r>
      <w:r w:rsidRPr="00850644">
        <w:rPr>
          <w:rFonts w:ascii="Times New Roman" w:hAnsi="Times New Roman" w:cs="Times New Roman"/>
          <w:sz w:val="24"/>
          <w:szCs w:val="24"/>
        </w:rPr>
        <w:t>,</w:t>
      </w:r>
      <w:r w:rsidR="0026262E">
        <w:rPr>
          <w:rFonts w:ascii="Times New Roman" w:hAnsi="Times New Roman" w:cs="Times New Roman"/>
          <w:sz w:val="24"/>
          <w:szCs w:val="24"/>
        </w:rPr>
        <w:t>9</w:t>
      </w:r>
      <w:r w:rsidRPr="00850644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46591315" w14:textId="10DC4651" w:rsidR="009B5FDC" w:rsidRPr="00850644" w:rsidRDefault="009B5FDC" w:rsidP="009B5FDC">
      <w:pPr>
        <w:pStyle w:val="43"/>
        <w:shd w:val="clear" w:color="auto" w:fill="auto"/>
        <w:spacing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Положительное влияние на местный рынок труда окажет стабильная работа предприятий горнодобывающей промышленности. В среднесрочной </w:t>
      </w:r>
      <w:r w:rsidRPr="001779E1">
        <w:rPr>
          <w:rFonts w:ascii="Times New Roman" w:hAnsi="Times New Roman" w:cs="Times New Roman"/>
          <w:sz w:val="24"/>
          <w:szCs w:val="24"/>
        </w:rPr>
        <w:t xml:space="preserve">перспективе </w:t>
      </w:r>
      <w:r w:rsidR="001779E1" w:rsidRPr="001779E1">
        <w:rPr>
          <w:rFonts w:ascii="Times New Roman" w:hAnsi="Times New Roman" w:cs="Times New Roman"/>
          <w:sz w:val="24"/>
          <w:szCs w:val="24"/>
        </w:rPr>
        <w:t xml:space="preserve">Кировский кадровый центр </w:t>
      </w:r>
      <w:r w:rsidRPr="001779E1">
        <w:rPr>
          <w:rFonts w:ascii="Times New Roman" w:hAnsi="Times New Roman" w:cs="Times New Roman"/>
          <w:sz w:val="24"/>
          <w:szCs w:val="24"/>
        </w:rPr>
        <w:t>продолжит реализацию комплекса мер, определенных в Указах Президента РФ от 07.05.2012, в части содействия в трудоустройстве и профессиональной реабилитации незанятых инвалидов, в том числе путем создания специально оборудованных рабочих</w:t>
      </w:r>
      <w:r w:rsidRPr="00850644">
        <w:rPr>
          <w:rFonts w:ascii="Times New Roman" w:hAnsi="Times New Roman" w:cs="Times New Roman"/>
          <w:sz w:val="24"/>
          <w:szCs w:val="24"/>
        </w:rPr>
        <w:t xml:space="preserve"> мест, организации профессионального обучения и повышения квалификации женщин, находящихся в отпуске по уходу за ребенком до 3-х лет.</w:t>
      </w:r>
    </w:p>
    <w:p w14:paraId="623DF7D9" w14:textId="3C293FD3" w:rsidR="009B5FDC" w:rsidRPr="00850644" w:rsidRDefault="009B5FDC" w:rsidP="009B5FDC">
      <w:pPr>
        <w:pStyle w:val="43"/>
        <w:shd w:val="clear" w:color="auto" w:fill="auto"/>
        <w:spacing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Также в рамках регионального проекта «Старшее поколение» национального проекта «Демография» продолжится профессиональное обучение граждан предпенсионного возраста. Активная политика </w:t>
      </w:r>
      <w:r w:rsidR="001779E1" w:rsidRPr="001779E1">
        <w:rPr>
          <w:rFonts w:ascii="Times New Roman" w:hAnsi="Times New Roman" w:cs="Times New Roman"/>
          <w:sz w:val="24"/>
          <w:szCs w:val="24"/>
        </w:rPr>
        <w:t>Кировск</w:t>
      </w:r>
      <w:r w:rsidR="001779E1">
        <w:rPr>
          <w:rFonts w:ascii="Times New Roman" w:hAnsi="Times New Roman" w:cs="Times New Roman"/>
          <w:sz w:val="24"/>
          <w:szCs w:val="24"/>
        </w:rPr>
        <w:t>ого</w:t>
      </w:r>
      <w:r w:rsidR="001779E1" w:rsidRPr="001779E1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1779E1">
        <w:rPr>
          <w:rFonts w:ascii="Times New Roman" w:hAnsi="Times New Roman" w:cs="Times New Roman"/>
          <w:sz w:val="24"/>
          <w:szCs w:val="24"/>
        </w:rPr>
        <w:t>ого</w:t>
      </w:r>
      <w:r w:rsidR="001779E1" w:rsidRPr="001779E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1779E1">
        <w:rPr>
          <w:rFonts w:ascii="Times New Roman" w:hAnsi="Times New Roman" w:cs="Times New Roman"/>
          <w:sz w:val="24"/>
          <w:szCs w:val="24"/>
        </w:rPr>
        <w:t>а</w:t>
      </w:r>
      <w:r w:rsidRPr="00850644">
        <w:rPr>
          <w:rFonts w:ascii="Times New Roman" w:hAnsi="Times New Roman" w:cs="Times New Roman"/>
          <w:sz w:val="24"/>
          <w:szCs w:val="24"/>
        </w:rPr>
        <w:t xml:space="preserve"> будет способствовать улучшению ситуации на рынке труда. </w:t>
      </w:r>
    </w:p>
    <w:p w14:paraId="7E5A3D42" w14:textId="0AEA9947" w:rsidR="009B5FDC" w:rsidRPr="00850644" w:rsidRDefault="009B5FDC" w:rsidP="009B5FDC">
      <w:pPr>
        <w:pStyle w:val="43"/>
        <w:shd w:val="clear" w:color="auto" w:fill="auto"/>
        <w:spacing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 базовому варианту Прогноза ожидается, что в результате реализованных мер среднегодовой уровень зарегистрированной безработицы в 202</w:t>
      </w:r>
      <w:r w:rsidR="00DA533E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DA533E">
        <w:rPr>
          <w:rFonts w:ascii="Times New Roman" w:hAnsi="Times New Roman" w:cs="Times New Roman"/>
          <w:sz w:val="24"/>
          <w:szCs w:val="24"/>
        </w:rPr>
        <w:t>0,8</w:t>
      </w:r>
      <w:r w:rsidRPr="00850644">
        <w:rPr>
          <w:rFonts w:ascii="Times New Roman" w:hAnsi="Times New Roman" w:cs="Times New Roman"/>
          <w:sz w:val="24"/>
          <w:szCs w:val="24"/>
        </w:rPr>
        <w:t xml:space="preserve"> % от числа трудоспособного населения. </w:t>
      </w:r>
    </w:p>
    <w:p w14:paraId="66ED0FB9" w14:textId="09CEBD8B" w:rsidR="009B5FDC" w:rsidRPr="00850644" w:rsidRDefault="009B5FDC" w:rsidP="009B5FDC">
      <w:pPr>
        <w:pStyle w:val="43"/>
        <w:shd w:val="clear" w:color="auto" w:fill="auto"/>
        <w:spacing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 консервативной оценке, среднегодовой уровень зарегистрированной безработицы в 202</w:t>
      </w:r>
      <w:r w:rsidR="00DA533E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26262E">
        <w:rPr>
          <w:rFonts w:ascii="Times New Roman" w:hAnsi="Times New Roman" w:cs="Times New Roman"/>
          <w:sz w:val="24"/>
          <w:szCs w:val="24"/>
        </w:rPr>
        <w:t>1</w:t>
      </w:r>
      <w:r w:rsidRPr="00850644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2F812B10" w14:textId="4E6EDE5F" w:rsidR="009B5FDC" w:rsidRPr="00850644" w:rsidRDefault="009B5FDC" w:rsidP="009B5FDC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Предполагается, что численность населения в трудоспособном возрасте к концу 202</w:t>
      </w:r>
      <w:r w:rsidR="0026262E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года по базовому варианту Прогноза составит </w:t>
      </w:r>
      <w:r w:rsidR="0026262E">
        <w:rPr>
          <w:rFonts w:ascii="Times New Roman" w:hAnsi="Times New Roman" w:cs="Times New Roman"/>
          <w:sz w:val="24"/>
          <w:szCs w:val="24"/>
        </w:rPr>
        <w:t>14,94</w:t>
      </w:r>
      <w:r w:rsidRPr="00096E0F">
        <w:rPr>
          <w:rFonts w:ascii="Times New Roman" w:hAnsi="Times New Roman" w:cs="Times New Roman"/>
          <w:sz w:val="24"/>
          <w:szCs w:val="24"/>
        </w:rPr>
        <w:t xml:space="preserve"> тыс</w:t>
      </w:r>
      <w:r w:rsidR="00F67A8E">
        <w:rPr>
          <w:rFonts w:ascii="Times New Roman" w:hAnsi="Times New Roman" w:cs="Times New Roman"/>
          <w:sz w:val="24"/>
          <w:szCs w:val="24"/>
        </w:rPr>
        <w:t>.</w:t>
      </w:r>
      <w:r w:rsidRPr="00850644">
        <w:rPr>
          <w:rFonts w:ascii="Times New Roman" w:hAnsi="Times New Roman" w:cs="Times New Roman"/>
          <w:sz w:val="24"/>
          <w:szCs w:val="24"/>
        </w:rPr>
        <w:t xml:space="preserve"> человек, согласно консервативному варианту Прогноза численность населения в трудоспособном возрасте к концу прогнозного периода составит </w:t>
      </w:r>
      <w:r w:rsidR="0026262E">
        <w:rPr>
          <w:rFonts w:ascii="Times New Roman" w:hAnsi="Times New Roman" w:cs="Times New Roman"/>
          <w:sz w:val="24"/>
          <w:szCs w:val="24"/>
        </w:rPr>
        <w:t>14,63</w:t>
      </w:r>
      <w:r w:rsidRPr="00850644">
        <w:rPr>
          <w:rFonts w:ascii="Times New Roman" w:hAnsi="Times New Roman" w:cs="Times New Roman"/>
          <w:sz w:val="24"/>
          <w:szCs w:val="24"/>
        </w:rPr>
        <w:t xml:space="preserve"> тысяч человек. </w:t>
      </w:r>
    </w:p>
    <w:p w14:paraId="095DCC26" w14:textId="133DCDD3" w:rsidR="009B5FDC" w:rsidRPr="00850644" w:rsidRDefault="009B5FDC" w:rsidP="009B5FDC">
      <w:pPr>
        <w:tabs>
          <w:tab w:val="left" w:pos="900"/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lastRenderedPageBreak/>
        <w:t>Среднесписочная численность работников крупных предприятий и организациях города Кировска в 202</w:t>
      </w:r>
      <w:r w:rsidR="00DA533E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согласно базовому варианту Прогноза оценочно составит </w:t>
      </w:r>
      <w:r w:rsidR="00F67A8E" w:rsidRPr="00F67A8E">
        <w:rPr>
          <w:rFonts w:ascii="Times New Roman" w:hAnsi="Times New Roman" w:cs="Times New Roman"/>
          <w:sz w:val="24"/>
          <w:szCs w:val="24"/>
        </w:rPr>
        <w:t>15,4</w:t>
      </w:r>
      <w:r w:rsidRPr="00850644">
        <w:rPr>
          <w:rFonts w:ascii="Times New Roman" w:hAnsi="Times New Roman" w:cs="Times New Roman"/>
          <w:sz w:val="24"/>
          <w:szCs w:val="24"/>
        </w:rPr>
        <w:t xml:space="preserve"> тысяч человек, по консервативной оценке – </w:t>
      </w:r>
      <w:r w:rsidR="00F67A8E" w:rsidRPr="00F67A8E">
        <w:rPr>
          <w:rFonts w:ascii="Times New Roman" w:hAnsi="Times New Roman" w:cs="Times New Roman"/>
          <w:sz w:val="24"/>
          <w:szCs w:val="24"/>
        </w:rPr>
        <w:t>14,8</w:t>
      </w:r>
      <w:r w:rsidRPr="00850644">
        <w:rPr>
          <w:rFonts w:ascii="Times New Roman" w:hAnsi="Times New Roman" w:cs="Times New Roman"/>
          <w:sz w:val="24"/>
          <w:szCs w:val="24"/>
        </w:rPr>
        <w:t xml:space="preserve"> тысяч человек. По базовому варианту Прогноза реализация инвестиционных проектов предприятиями горнодобывающей промышленности, направленных на расширение рудно-сырьевой базы и техническое перевооружение предприятий, а также появление новых резидентов Арктической зоны РФ создадут дополнительный спрос на рабочую силу.</w:t>
      </w:r>
    </w:p>
    <w:p w14:paraId="6E6D7E48" w14:textId="3F99110F" w:rsidR="009B5FDC" w:rsidRPr="00850644" w:rsidRDefault="009B5FDC" w:rsidP="009B5FDC">
      <w:pPr>
        <w:pStyle w:val="43"/>
        <w:shd w:val="clear" w:color="auto" w:fill="auto"/>
        <w:spacing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Среднемесячная начисленная заработная плата по крупным и средним предприятиям и организациям города Кировска в 202</w:t>
      </w:r>
      <w:r w:rsidR="00F67A8E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согласно базовому варианту Прогноза составит </w:t>
      </w:r>
      <w:r w:rsidR="00F67A8E" w:rsidRPr="00F67A8E">
        <w:rPr>
          <w:rFonts w:ascii="Times New Roman" w:hAnsi="Times New Roman" w:cs="Times New Roman"/>
          <w:sz w:val="24"/>
          <w:szCs w:val="24"/>
        </w:rPr>
        <w:t>149</w:t>
      </w:r>
      <w:r w:rsidR="00F35840">
        <w:rPr>
          <w:rFonts w:ascii="Times New Roman" w:hAnsi="Times New Roman" w:cs="Times New Roman"/>
          <w:sz w:val="24"/>
          <w:szCs w:val="24"/>
        </w:rPr>
        <w:t xml:space="preserve"> </w:t>
      </w:r>
      <w:r w:rsidR="002036A3">
        <w:rPr>
          <w:rFonts w:ascii="Times New Roman" w:hAnsi="Times New Roman" w:cs="Times New Roman"/>
          <w:sz w:val="24"/>
          <w:szCs w:val="24"/>
        </w:rPr>
        <w:t>105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рублей, по консервативной оценке – </w:t>
      </w:r>
      <w:r w:rsidR="002036A3">
        <w:rPr>
          <w:rFonts w:ascii="Times New Roman" w:hAnsi="Times New Roman" w:cs="Times New Roman"/>
          <w:sz w:val="24"/>
          <w:szCs w:val="24"/>
        </w:rPr>
        <w:t>146 881</w:t>
      </w:r>
      <w:r w:rsidR="00F35840">
        <w:rPr>
          <w:rFonts w:ascii="Times New Roman" w:hAnsi="Times New Roman" w:cs="Times New Roman"/>
          <w:sz w:val="24"/>
          <w:szCs w:val="24"/>
        </w:rPr>
        <w:t xml:space="preserve"> </w:t>
      </w:r>
      <w:r w:rsidRPr="00850644">
        <w:rPr>
          <w:rFonts w:ascii="Times New Roman" w:hAnsi="Times New Roman" w:cs="Times New Roman"/>
          <w:sz w:val="24"/>
          <w:szCs w:val="24"/>
        </w:rPr>
        <w:t xml:space="preserve"> рубл</w:t>
      </w:r>
      <w:r w:rsidR="002036A3">
        <w:rPr>
          <w:rFonts w:ascii="Times New Roman" w:hAnsi="Times New Roman" w:cs="Times New Roman"/>
          <w:sz w:val="24"/>
          <w:szCs w:val="24"/>
        </w:rPr>
        <w:t>ь</w:t>
      </w:r>
      <w:r w:rsidRPr="00850644">
        <w:rPr>
          <w:rFonts w:ascii="Times New Roman" w:hAnsi="Times New Roman" w:cs="Times New Roman"/>
          <w:sz w:val="24"/>
          <w:szCs w:val="24"/>
        </w:rPr>
        <w:t>.</w:t>
      </w:r>
    </w:p>
    <w:p w14:paraId="65D97DA3" w14:textId="79927DFF" w:rsidR="0026778E" w:rsidRPr="00850644" w:rsidRDefault="0026778E" w:rsidP="009B5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5C8C7" w14:textId="0EBCE087" w:rsidR="0026778E" w:rsidRPr="00850644" w:rsidRDefault="007B29B9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26778E" w:rsidRPr="00850644">
        <w:rPr>
          <w:rFonts w:cs="Times New Roman"/>
          <w:sz w:val="24"/>
          <w:szCs w:val="24"/>
        </w:rPr>
        <w:t>. Развитие социальной сферы</w:t>
      </w:r>
    </w:p>
    <w:p w14:paraId="4FE47014" w14:textId="77777777" w:rsidR="0026778E" w:rsidRPr="00850644" w:rsidRDefault="0026778E" w:rsidP="0026778E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cs="Times New Roman"/>
          <w:sz w:val="24"/>
          <w:szCs w:val="24"/>
        </w:rPr>
      </w:pPr>
    </w:p>
    <w:p w14:paraId="025EF539" w14:textId="5E6FAB2D" w:rsidR="002E66CB" w:rsidRPr="002E66CB" w:rsidRDefault="002E66CB" w:rsidP="002E66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6CB">
        <w:rPr>
          <w:rFonts w:ascii="Times New Roman" w:hAnsi="Times New Roman" w:cs="Times New Roman"/>
          <w:bCs/>
          <w:sz w:val="24"/>
          <w:szCs w:val="24"/>
        </w:rPr>
        <w:t>В среднесрочном периоде численность детей, обучающихся в дошкольных образовательных организациях, уменьшится. Согласно базовому варианту Прогноза, численность детей, обучающихся в дошкольных образовательных организациях города Кировска, в 2026 году составит 1414 человек, по консервативной оценке – 1374. Факторы, которые окажут влияние на уменьшение численности обучающихся в период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6C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6CB">
        <w:rPr>
          <w:rFonts w:ascii="Times New Roman" w:hAnsi="Times New Roman" w:cs="Times New Roman"/>
          <w:bCs/>
          <w:sz w:val="24"/>
          <w:szCs w:val="24"/>
        </w:rPr>
        <w:t>2026 годов: снижение количества детей данной возрастной категории в городе, продолжение государственной поддержки семей с детьми.</w:t>
      </w:r>
    </w:p>
    <w:p w14:paraId="0FF23A3E" w14:textId="77777777" w:rsidR="002E66CB" w:rsidRPr="002E66CB" w:rsidRDefault="002E66CB" w:rsidP="002E66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6CB">
        <w:rPr>
          <w:rFonts w:ascii="Times New Roman" w:hAnsi="Times New Roman" w:cs="Times New Roman"/>
          <w:sz w:val="24"/>
          <w:szCs w:val="24"/>
        </w:rPr>
        <w:t>Наиболее значимые мероприятия (проекты) в сфере дошкольного образования на прогнозный период (2024-2026 годы):</w:t>
      </w:r>
    </w:p>
    <w:p w14:paraId="5AB10848" w14:textId="77777777" w:rsidR="002E66CB" w:rsidRPr="002E66CB" w:rsidRDefault="002E66CB" w:rsidP="002E6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6CB">
        <w:rPr>
          <w:rFonts w:ascii="Times New Roman" w:eastAsia="Calibri" w:hAnsi="Times New Roman" w:cs="Times New Roman"/>
          <w:sz w:val="24"/>
          <w:szCs w:val="24"/>
        </w:rPr>
        <w:t>- реализация муниципального проекта по включению неорганизованных детей в образовательное пространство дошкольной организации</w:t>
      </w:r>
      <w:r w:rsidRPr="002E66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497A5FF" w14:textId="77777777" w:rsidR="002E66CB" w:rsidRPr="002E66CB" w:rsidRDefault="002E66CB" w:rsidP="002E66CB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6CB">
        <w:rPr>
          <w:rFonts w:ascii="Times New Roman" w:hAnsi="Times New Roman" w:cs="Times New Roman"/>
          <w:sz w:val="24"/>
          <w:szCs w:val="24"/>
        </w:rPr>
        <w:t>- реализация социально-значимых и инновационных проектов, в том числе за счет грантов из областного бюджета;</w:t>
      </w:r>
    </w:p>
    <w:p w14:paraId="58C7FA6E" w14:textId="77777777" w:rsidR="002E66CB" w:rsidRPr="002E66CB" w:rsidRDefault="002E66CB" w:rsidP="002E66C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6CB">
        <w:rPr>
          <w:rFonts w:ascii="Times New Roman" w:hAnsi="Times New Roman" w:cs="Times New Roman"/>
          <w:sz w:val="24"/>
          <w:szCs w:val="24"/>
        </w:rPr>
        <w:t>- организация деятельности МАДОУ № 16 в качестве региональной стажировочной площадки проекта «Детский сад – маршруты развития»;</w:t>
      </w:r>
    </w:p>
    <w:p w14:paraId="0ADF4327" w14:textId="77777777" w:rsidR="002E66CB" w:rsidRPr="002E66CB" w:rsidRDefault="002E66CB" w:rsidP="002E66C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6CB">
        <w:rPr>
          <w:rFonts w:ascii="Times New Roman" w:hAnsi="Times New Roman" w:cs="Times New Roman"/>
          <w:sz w:val="24"/>
          <w:szCs w:val="24"/>
        </w:rPr>
        <w:t>- организация деятельности ДОО по федеральной образовательной программе дошкольного образования.</w:t>
      </w:r>
    </w:p>
    <w:p w14:paraId="14DCB67A" w14:textId="77777777" w:rsidR="002E66CB" w:rsidRPr="002E66CB" w:rsidRDefault="002E66CB" w:rsidP="002E66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6CB">
        <w:rPr>
          <w:rFonts w:ascii="Times New Roman" w:hAnsi="Times New Roman" w:cs="Times New Roman"/>
          <w:bCs/>
          <w:sz w:val="24"/>
          <w:szCs w:val="24"/>
        </w:rPr>
        <w:t>В среднесрочном периоде произойдет снижение численности детей, обучающихся в общеобразовательных учреждениях. Согласно базовому варианту Прогноза, численность обучающихся общеобразовательных учреждений в 2026 году составит 3 220 человек, по консервативной оценке – 3206 человек. Факторы, которые окажут существенное влияние на уменьшение численности обучающихся: снижение рождаемости, миграционные процессы.</w:t>
      </w:r>
    </w:p>
    <w:p w14:paraId="72512123" w14:textId="77777777" w:rsidR="002E66CB" w:rsidRPr="002E66CB" w:rsidRDefault="002E66CB" w:rsidP="002E66C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6CB">
        <w:rPr>
          <w:rFonts w:ascii="Times New Roman" w:hAnsi="Times New Roman" w:cs="Times New Roman"/>
          <w:bCs/>
          <w:sz w:val="24"/>
          <w:szCs w:val="24"/>
        </w:rPr>
        <w:t>Наиболее значимые мероприятия (проекты) в сфере общего образования на плановый период 2024-2026 годы:</w:t>
      </w:r>
    </w:p>
    <w:p w14:paraId="2D712C1C" w14:textId="77777777" w:rsidR="002E66CB" w:rsidRPr="002E66CB" w:rsidRDefault="002E66CB" w:rsidP="002E66CB">
      <w:pPr>
        <w:pStyle w:val="af6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6CB">
        <w:rPr>
          <w:rFonts w:ascii="Times New Roman" w:hAnsi="Times New Roman" w:cs="Times New Roman"/>
          <w:bCs/>
          <w:sz w:val="24"/>
          <w:szCs w:val="24"/>
        </w:rPr>
        <w:t>реализация мероприятий по преобразованию пространств образовательных организаций в рамках проекта «Арктическая школа»;</w:t>
      </w:r>
    </w:p>
    <w:p w14:paraId="69B5F354" w14:textId="77777777" w:rsidR="002E66CB" w:rsidRPr="002E66CB" w:rsidRDefault="002E66CB" w:rsidP="002E66CB">
      <w:pPr>
        <w:pStyle w:val="af6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6CB">
        <w:rPr>
          <w:rFonts w:ascii="Times New Roman" w:hAnsi="Times New Roman" w:cs="Times New Roman"/>
          <w:bCs/>
          <w:sz w:val="24"/>
          <w:szCs w:val="24"/>
        </w:rPr>
        <w:t>реализация мероприятий по созданию центра «Точка роста» на базе МБОУ «СОШ № 5», «ООШ № 8»;</w:t>
      </w:r>
    </w:p>
    <w:p w14:paraId="0444D076" w14:textId="77777777" w:rsidR="002E66CB" w:rsidRPr="002E66CB" w:rsidRDefault="002E66CB" w:rsidP="002E66CB">
      <w:pPr>
        <w:pStyle w:val="af6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6CB">
        <w:rPr>
          <w:rFonts w:ascii="Times New Roman" w:hAnsi="Times New Roman" w:cs="Times New Roman"/>
          <w:bCs/>
          <w:sz w:val="24"/>
          <w:szCs w:val="24"/>
        </w:rPr>
        <w:t>открытие новых мест дополнительного образования в МБОУ «СОШ № 5» по направлению «Медиацентр»;</w:t>
      </w:r>
    </w:p>
    <w:p w14:paraId="5EFDE468" w14:textId="77777777" w:rsidR="002E66CB" w:rsidRPr="002E66CB" w:rsidRDefault="002E66CB" w:rsidP="002E66CB">
      <w:pPr>
        <w:pStyle w:val="af6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6CB">
        <w:rPr>
          <w:rFonts w:ascii="Times New Roman" w:hAnsi="Times New Roman" w:cs="Times New Roman"/>
          <w:bCs/>
          <w:sz w:val="24"/>
          <w:szCs w:val="24"/>
        </w:rPr>
        <w:t>обновление образовательных пространств в соответствии с требованиями федерального проекта «Школа Минпросвещения России».</w:t>
      </w:r>
    </w:p>
    <w:p w14:paraId="30CD3066" w14:textId="77777777" w:rsidR="0026778E" w:rsidRPr="00850644" w:rsidRDefault="0026778E" w:rsidP="002E66CB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6CB">
        <w:rPr>
          <w:rFonts w:ascii="Times New Roman" w:hAnsi="Times New Roman" w:cs="Times New Roman"/>
          <w:sz w:val="24"/>
          <w:szCs w:val="24"/>
        </w:rPr>
        <w:t>В среднесрочном периоде ко</w:t>
      </w:r>
      <w:r w:rsidRPr="00850644">
        <w:rPr>
          <w:rFonts w:ascii="Times New Roman" w:hAnsi="Times New Roman" w:cs="Times New Roman"/>
          <w:sz w:val="24"/>
          <w:szCs w:val="24"/>
        </w:rPr>
        <w:t xml:space="preserve">личество учащихся в учреждении среднего профессионального образования – филиале ФГБОУ ВО «Мурманский арктический государственный университет» в городе Кировске, будет зависеть от предложения образовательных программ по востребованным в регионе специальностям (гостиничному делу и сервису, техническому обслуживанию и ремонту промышленного оборудования, техническому обслуживанию и ремонту систем вентиляции и кондиционирования и другим), контрольных цифр приема на очную форму обучения за счет увеличения субсидий и </w:t>
      </w:r>
      <w:r w:rsidRPr="00850644">
        <w:rPr>
          <w:rFonts w:ascii="Times New Roman" w:hAnsi="Times New Roman" w:cs="Times New Roman"/>
          <w:sz w:val="24"/>
          <w:szCs w:val="24"/>
        </w:rPr>
        <w:lastRenderedPageBreak/>
        <w:t xml:space="preserve">ассигнований из федерального и регионального бюджетов, а также от демографической ситуации в городе Кировске. </w:t>
      </w:r>
    </w:p>
    <w:p w14:paraId="4AC6869B" w14:textId="384A9881" w:rsidR="0026778E" w:rsidRPr="00850644" w:rsidRDefault="0026778E" w:rsidP="0026778E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Согласно базовому варианту Прогноза численности учащихся в 202</w:t>
      </w:r>
      <w:r w:rsidR="002E66CB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E63EA6" w:rsidRPr="00E63EA6">
        <w:rPr>
          <w:rFonts w:ascii="Times New Roman" w:hAnsi="Times New Roman" w:cs="Times New Roman"/>
          <w:sz w:val="24"/>
          <w:szCs w:val="24"/>
        </w:rPr>
        <w:t xml:space="preserve">570 </w:t>
      </w:r>
      <w:r w:rsidRPr="00E63EA6">
        <w:rPr>
          <w:rFonts w:ascii="Times New Roman" w:hAnsi="Times New Roman" w:cs="Times New Roman"/>
          <w:sz w:val="24"/>
          <w:szCs w:val="24"/>
        </w:rPr>
        <w:t>человек за счет планируемого увеличения студентов на бюджетные места, а также введением</w:t>
      </w:r>
      <w:r w:rsidRPr="00850644">
        <w:rPr>
          <w:rFonts w:ascii="Times New Roman" w:hAnsi="Times New Roman" w:cs="Times New Roman"/>
          <w:sz w:val="24"/>
          <w:szCs w:val="24"/>
        </w:rPr>
        <w:t xml:space="preserve"> в учебный план новых и перспективных образовательных программ. По консервативной оценке, численности учащихся в 202</w:t>
      </w:r>
      <w:r w:rsidR="002E66CB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63EA6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E63EA6" w:rsidRPr="00E63EA6">
        <w:rPr>
          <w:rFonts w:ascii="Times New Roman" w:hAnsi="Times New Roman" w:cs="Times New Roman"/>
          <w:sz w:val="24"/>
          <w:szCs w:val="24"/>
        </w:rPr>
        <w:t>564</w:t>
      </w:r>
      <w:r w:rsidRPr="0085064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63EA6">
        <w:rPr>
          <w:rFonts w:ascii="Times New Roman" w:hAnsi="Times New Roman" w:cs="Times New Roman"/>
          <w:sz w:val="24"/>
          <w:szCs w:val="24"/>
        </w:rPr>
        <w:t>а</w:t>
      </w:r>
      <w:r w:rsidRPr="00850644">
        <w:rPr>
          <w:rFonts w:ascii="Times New Roman" w:hAnsi="Times New Roman" w:cs="Times New Roman"/>
          <w:sz w:val="24"/>
          <w:szCs w:val="24"/>
        </w:rPr>
        <w:t>.</w:t>
      </w:r>
    </w:p>
    <w:p w14:paraId="6881840E" w14:textId="77777777" w:rsidR="00E63EA6" w:rsidRDefault="0026778E" w:rsidP="002677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63EA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 среднесрочном периоде открытие на территории города Кировска новых учреждений культурно-досугового типа не запланировано. </w:t>
      </w:r>
    </w:p>
    <w:p w14:paraId="20ACA0D2" w14:textId="168155FE" w:rsidR="0026778E" w:rsidRPr="00850644" w:rsidRDefault="0026778E" w:rsidP="0026778E">
      <w:pPr>
        <w:pStyle w:val="43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Согласно базовому варианту Прогноза в 2024 году обеспеченность местного населения библиотеками составит </w:t>
      </w:r>
      <w:r w:rsidR="00E63EA6">
        <w:rPr>
          <w:rFonts w:ascii="Times New Roman" w:hAnsi="Times New Roman" w:cs="Times New Roman"/>
          <w:sz w:val="24"/>
          <w:szCs w:val="24"/>
        </w:rPr>
        <w:t>17,8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ед. на 100 тысяч населения, по консервативному варианту – </w:t>
      </w:r>
      <w:r w:rsidR="00E63EA6">
        <w:rPr>
          <w:rFonts w:ascii="Times New Roman" w:hAnsi="Times New Roman" w:cs="Times New Roman"/>
          <w:sz w:val="24"/>
          <w:szCs w:val="24"/>
        </w:rPr>
        <w:t>17,8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ед. на 100 тысяч населения. </w:t>
      </w:r>
    </w:p>
    <w:p w14:paraId="19A26624" w14:textId="711FD8DC" w:rsidR="0026778E" w:rsidRPr="00850644" w:rsidRDefault="0026778E" w:rsidP="0026778E">
      <w:pPr>
        <w:pStyle w:val="43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Обеспеченность населения учреждениями культурно-досугового типа в 2024 году по базовому варианту Прогноза составит 10,</w:t>
      </w:r>
      <w:r w:rsidR="00E63EA6">
        <w:rPr>
          <w:rFonts w:ascii="Times New Roman" w:hAnsi="Times New Roman" w:cs="Times New Roman"/>
          <w:sz w:val="24"/>
          <w:szCs w:val="24"/>
        </w:rPr>
        <w:t>7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ед. на 100 тысяч населения, по консервативному варианту – </w:t>
      </w:r>
      <w:r w:rsidR="00E63EA6">
        <w:rPr>
          <w:rFonts w:ascii="Times New Roman" w:hAnsi="Times New Roman" w:cs="Times New Roman"/>
          <w:sz w:val="24"/>
          <w:szCs w:val="24"/>
        </w:rPr>
        <w:t>10,7</w:t>
      </w:r>
      <w:r w:rsidRPr="00850644">
        <w:rPr>
          <w:rFonts w:ascii="Times New Roman" w:hAnsi="Times New Roman" w:cs="Times New Roman"/>
          <w:sz w:val="24"/>
          <w:szCs w:val="24"/>
        </w:rPr>
        <w:t xml:space="preserve"> ед. на 100 тысяч населения. </w:t>
      </w:r>
    </w:p>
    <w:p w14:paraId="0635425B" w14:textId="489D5DED" w:rsidR="0026778E" w:rsidRPr="00850644" w:rsidRDefault="0026778E" w:rsidP="008F03F8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</w:rPr>
      </w:pPr>
      <w:r w:rsidRPr="00850644">
        <w:rPr>
          <w:bCs/>
          <w:sz w:val="24"/>
          <w:szCs w:val="24"/>
        </w:rPr>
        <w:t>На период 2021-202</w:t>
      </w:r>
      <w:r w:rsidR="00E63EA6">
        <w:rPr>
          <w:bCs/>
          <w:sz w:val="24"/>
          <w:szCs w:val="24"/>
          <w:lang w:val="ru-RU"/>
        </w:rPr>
        <w:t>5</w:t>
      </w:r>
      <w:r w:rsidRPr="00850644">
        <w:rPr>
          <w:bCs/>
          <w:sz w:val="24"/>
          <w:szCs w:val="24"/>
        </w:rPr>
        <w:t xml:space="preserve"> годов </w:t>
      </w:r>
      <w:r w:rsidRPr="00850644">
        <w:rPr>
          <w:bCs/>
          <w:sz w:val="24"/>
          <w:szCs w:val="24"/>
          <w:lang w:val="ru-RU"/>
        </w:rPr>
        <w:t>Комитетом образования, культуры и спорта администрации города Кировска</w:t>
      </w:r>
      <w:r w:rsidRPr="00850644">
        <w:rPr>
          <w:bCs/>
          <w:sz w:val="24"/>
          <w:szCs w:val="24"/>
        </w:rPr>
        <w:t xml:space="preserve"> разработа</w:t>
      </w:r>
      <w:r w:rsidRPr="00850644">
        <w:rPr>
          <w:bCs/>
          <w:sz w:val="24"/>
          <w:szCs w:val="24"/>
          <w:lang w:val="ru-RU"/>
        </w:rPr>
        <w:t>на</w:t>
      </w:r>
      <w:r w:rsidRPr="00850644">
        <w:rPr>
          <w:bCs/>
          <w:sz w:val="24"/>
          <w:szCs w:val="24"/>
        </w:rPr>
        <w:t xml:space="preserve"> муниципальн</w:t>
      </w:r>
      <w:r w:rsidRPr="00850644">
        <w:rPr>
          <w:bCs/>
          <w:sz w:val="24"/>
          <w:szCs w:val="24"/>
          <w:lang w:val="ru-RU"/>
        </w:rPr>
        <w:t>ая</w:t>
      </w:r>
      <w:r w:rsidRPr="00850644">
        <w:rPr>
          <w:bCs/>
          <w:sz w:val="24"/>
          <w:szCs w:val="24"/>
        </w:rPr>
        <w:t xml:space="preserve"> программ</w:t>
      </w:r>
      <w:r w:rsidRPr="00850644">
        <w:rPr>
          <w:bCs/>
          <w:sz w:val="24"/>
          <w:szCs w:val="24"/>
          <w:lang w:val="ru-RU"/>
        </w:rPr>
        <w:t>а</w:t>
      </w:r>
      <w:r w:rsidRPr="00850644">
        <w:rPr>
          <w:bCs/>
          <w:sz w:val="24"/>
          <w:szCs w:val="24"/>
        </w:rPr>
        <w:t xml:space="preserve"> «Развитие культуры и молодежной политики в муниципальном образовании город Кировск с подведомственной территорией», целью которой является повышение качества и доступности для жителей города Кировска услуг, оказываемых учреждениями культуры.</w:t>
      </w:r>
    </w:p>
    <w:p w14:paraId="443F5747" w14:textId="757601DF" w:rsidR="0026778E" w:rsidRPr="00850644" w:rsidRDefault="0026778E" w:rsidP="008F0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5064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Планируемые </w:t>
      </w:r>
      <w:r w:rsidRPr="0085064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наиболее значимые мероприятия (проекты) в сфере культуры на плановый период, которые позволят достичь прогнозных значений:</w:t>
      </w:r>
    </w:p>
    <w:p w14:paraId="7896C98E" w14:textId="0C0AAAA5" w:rsidR="008F03F8" w:rsidRPr="00210F4F" w:rsidRDefault="008F03F8" w:rsidP="008F03F8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Pr="00210F4F">
        <w:rPr>
          <w:sz w:val="24"/>
          <w:szCs w:val="24"/>
        </w:rPr>
        <w:t>создание модельной библиотеки, на базе городской детской библиотеки филиала № 1 (ул. Кондрикова, д.3а) в 2025 году</w:t>
      </w:r>
      <w:r>
        <w:rPr>
          <w:sz w:val="24"/>
          <w:szCs w:val="24"/>
          <w:lang w:val="ru-RU"/>
        </w:rPr>
        <w:t>;</w:t>
      </w:r>
    </w:p>
    <w:p w14:paraId="4BBF3B2E" w14:textId="3306880A" w:rsidR="008F03F8" w:rsidRPr="00210F4F" w:rsidRDefault="008F03F8" w:rsidP="008F03F8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Pr="00210F4F">
        <w:rPr>
          <w:sz w:val="24"/>
          <w:szCs w:val="24"/>
        </w:rPr>
        <w:t>реконструкция здания бывшего кинотеатра «Большевик» с целью приспособления для современного использования в качестве кино-культурного центра</w:t>
      </w:r>
      <w:r>
        <w:rPr>
          <w:sz w:val="24"/>
          <w:szCs w:val="24"/>
          <w:lang w:val="ru-RU"/>
        </w:rPr>
        <w:t>;</w:t>
      </w:r>
    </w:p>
    <w:p w14:paraId="024E3173" w14:textId="6A229B7D" w:rsidR="008F03F8" w:rsidRPr="00210F4F" w:rsidRDefault="008F03F8" w:rsidP="008F03F8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Pr="00210F4F">
        <w:rPr>
          <w:sz w:val="24"/>
          <w:szCs w:val="24"/>
        </w:rPr>
        <w:t>реконструкция основного здания Кировского историко-краеведческого музея с обновлением экспозиции</w:t>
      </w:r>
      <w:r>
        <w:rPr>
          <w:sz w:val="24"/>
          <w:szCs w:val="24"/>
          <w:lang w:val="ru-RU"/>
        </w:rPr>
        <w:t>;</w:t>
      </w:r>
    </w:p>
    <w:p w14:paraId="0CCBC52C" w14:textId="321939EF" w:rsidR="008F03F8" w:rsidRPr="00210F4F" w:rsidRDefault="008F03F8" w:rsidP="008F03F8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Pr="00210F4F">
        <w:rPr>
          <w:sz w:val="24"/>
          <w:szCs w:val="24"/>
        </w:rPr>
        <w:t>капитальный ремонт основного здания муниципального бюджетного учреждения дополнительного образования «Детская школа искусств имени Александра Семеновича Розанова»;</w:t>
      </w:r>
    </w:p>
    <w:p w14:paraId="0057EBE7" w14:textId="2D2CF9E2" w:rsidR="008F03F8" w:rsidRPr="00210F4F" w:rsidRDefault="008F03F8" w:rsidP="008F03F8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Pr="00210F4F">
        <w:rPr>
          <w:sz w:val="24"/>
          <w:szCs w:val="24"/>
        </w:rPr>
        <w:t>капитальный ремонт здания сельского дома культуры н.п. Титан;</w:t>
      </w:r>
    </w:p>
    <w:p w14:paraId="4801A8E4" w14:textId="5DF0A5CA" w:rsidR="008F03F8" w:rsidRPr="00210F4F" w:rsidRDefault="008F03F8" w:rsidP="008F03F8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Pr="00210F4F">
        <w:rPr>
          <w:sz w:val="24"/>
          <w:szCs w:val="24"/>
        </w:rPr>
        <w:t>текущей ремонт и модернизация клуба «Родник»;</w:t>
      </w:r>
    </w:p>
    <w:p w14:paraId="02B91551" w14:textId="69D98CD2" w:rsidR="008F03F8" w:rsidRPr="008F03F8" w:rsidRDefault="008F03F8" w:rsidP="008F03F8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Pr="00210F4F">
        <w:rPr>
          <w:sz w:val="24"/>
          <w:szCs w:val="24"/>
        </w:rPr>
        <w:t xml:space="preserve">создание эко-парка на территории муниципального округа город Кировск </w:t>
      </w:r>
      <w:r w:rsidRPr="008F03F8">
        <w:rPr>
          <w:sz w:val="24"/>
          <w:szCs w:val="24"/>
        </w:rPr>
        <w:t>Мурманской области, обновление материально-технической базы конного клуба «Ласточка».</w:t>
      </w:r>
    </w:p>
    <w:p w14:paraId="3CC03373" w14:textId="77777777" w:rsidR="008F03F8" w:rsidRPr="008F03F8" w:rsidRDefault="008F03F8" w:rsidP="008F0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3F8">
        <w:rPr>
          <w:rFonts w:ascii="Times New Roman" w:hAnsi="Times New Roman" w:cs="Times New Roman"/>
          <w:sz w:val="24"/>
          <w:szCs w:val="24"/>
        </w:rPr>
        <w:t xml:space="preserve">Мероприятия и проекты по развитию физической культуры и спорта в городе Кировске на плановый период: </w:t>
      </w:r>
    </w:p>
    <w:p w14:paraId="4EC370E8" w14:textId="640F5F19" w:rsidR="008F03F8" w:rsidRPr="008F03F8" w:rsidRDefault="008F03F8" w:rsidP="008F0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3F8">
        <w:rPr>
          <w:rFonts w:ascii="Times New Roman" w:hAnsi="Times New Roman" w:cs="Times New Roman"/>
          <w:sz w:val="24"/>
          <w:szCs w:val="24"/>
        </w:rPr>
        <w:t xml:space="preserve">- реализация мероприятий национального проекта «Спорт. Норма жизни»; </w:t>
      </w:r>
    </w:p>
    <w:p w14:paraId="3ACF6101" w14:textId="77777777" w:rsidR="008F03F8" w:rsidRPr="008F03F8" w:rsidRDefault="008F03F8" w:rsidP="008F0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3F8">
        <w:rPr>
          <w:rFonts w:ascii="Times New Roman" w:hAnsi="Times New Roman" w:cs="Times New Roman"/>
          <w:sz w:val="24"/>
          <w:szCs w:val="24"/>
        </w:rPr>
        <w:t>- функционирование Молодежного пространства «СОПКИ. СПОРТ» в н.п. Коашва;</w:t>
      </w:r>
    </w:p>
    <w:p w14:paraId="40C92C58" w14:textId="77777777" w:rsidR="008F03F8" w:rsidRPr="008F03F8" w:rsidRDefault="008F03F8" w:rsidP="008F0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3F8">
        <w:rPr>
          <w:rFonts w:ascii="Times New Roman" w:hAnsi="Times New Roman" w:cs="Times New Roman"/>
          <w:sz w:val="24"/>
          <w:szCs w:val="24"/>
        </w:rPr>
        <w:t xml:space="preserve">- организация и проведения брендовых, всероссийских соревнований, акций; </w:t>
      </w:r>
    </w:p>
    <w:p w14:paraId="392F383C" w14:textId="77777777" w:rsidR="008F03F8" w:rsidRDefault="008F03F8" w:rsidP="008F0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3F8">
        <w:rPr>
          <w:rFonts w:ascii="Times New Roman" w:hAnsi="Times New Roman" w:cs="Times New Roman"/>
          <w:sz w:val="24"/>
          <w:szCs w:val="24"/>
        </w:rPr>
        <w:t xml:space="preserve">- модернизация, ремонты, реконструкция объектов МАУДО «Спортивной школы г. Кировска». </w:t>
      </w:r>
    </w:p>
    <w:p w14:paraId="38E97022" w14:textId="3A5532CB" w:rsidR="008F03F8" w:rsidRPr="008F03F8" w:rsidRDefault="008F03F8" w:rsidP="008F0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3F8">
        <w:rPr>
          <w:rFonts w:ascii="Times New Roman" w:hAnsi="Times New Roman" w:cs="Times New Roman"/>
          <w:sz w:val="24"/>
          <w:szCs w:val="24"/>
        </w:rPr>
        <w:t>Создание новых спортивных объектов стимулирует увеличение численности населения, систематически занимающегося физической культурой и спортом. Согласно базовому варианту Прогноза доля населения, систематически занимающихся физической культурой и спортом к концу 2026 года достигнет уровня 62,0 %, по консервативной оценке – 61,5 %.</w:t>
      </w:r>
    </w:p>
    <w:p w14:paraId="61F1C454" w14:textId="0717EA16" w:rsidR="004003FC" w:rsidRDefault="00DA3564" w:rsidP="0026778E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Площадь жилищного фонда </w:t>
      </w:r>
      <w:r w:rsidR="005D06B5">
        <w:rPr>
          <w:sz w:val="24"/>
          <w:szCs w:val="24"/>
          <w:lang w:val="ru-RU"/>
        </w:rPr>
        <w:t>города Кировска в 2024 году прогнозируется в размере 884, 0 тыс. кв. м за счет сноса и снятия с кадастрового учета многоквартирного дома, признанного аварийным по ул. Советская, д. 3 (1 282, 6 кв. м).</w:t>
      </w:r>
    </w:p>
    <w:p w14:paraId="7456BA9C" w14:textId="600AEA7E" w:rsidR="005D06B5" w:rsidRDefault="005D06B5" w:rsidP="005D06B5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Площадь жилищного фонда города Кировска в 2025 году прогнозируется в размере 878,2 тыс. кв. м за счет сноса и снятия с кадастрового учета многоквартирного дома, признанного аварийным по </w:t>
      </w:r>
      <w:r w:rsidR="00023F27">
        <w:rPr>
          <w:sz w:val="24"/>
          <w:szCs w:val="24"/>
          <w:lang w:val="ru-RU"/>
        </w:rPr>
        <w:t>– н.п. Коашва д. 7</w:t>
      </w:r>
      <w:r>
        <w:rPr>
          <w:sz w:val="24"/>
          <w:szCs w:val="24"/>
          <w:lang w:val="ru-RU"/>
        </w:rPr>
        <w:t xml:space="preserve"> (</w:t>
      </w:r>
      <w:r w:rsidR="00023F27">
        <w:rPr>
          <w:sz w:val="24"/>
          <w:szCs w:val="24"/>
          <w:lang w:val="ru-RU"/>
        </w:rPr>
        <w:t>5 781,7</w:t>
      </w:r>
      <w:r>
        <w:rPr>
          <w:sz w:val="24"/>
          <w:szCs w:val="24"/>
          <w:lang w:val="ru-RU"/>
        </w:rPr>
        <w:t xml:space="preserve"> кв. м).</w:t>
      </w:r>
    </w:p>
    <w:p w14:paraId="3BD1BE67" w14:textId="04306110" w:rsidR="00023F27" w:rsidRDefault="00023F27" w:rsidP="00023F27">
      <w:pPr>
        <w:pStyle w:val="21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Площадь жилищного фонда города Кировска в 2026 году прогнозируется на уровне 2025 года.</w:t>
      </w:r>
    </w:p>
    <w:p w14:paraId="7574DE55" w14:textId="611FFE59" w:rsidR="0026778E" w:rsidRDefault="00023F27" w:rsidP="0026778E">
      <w:pPr>
        <w:pStyle w:val="21"/>
        <w:spacing w:after="0" w:line="24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26778E" w:rsidRPr="00850644">
        <w:rPr>
          <w:sz w:val="24"/>
          <w:szCs w:val="24"/>
          <w:lang w:val="ru-RU"/>
        </w:rPr>
        <w:t xml:space="preserve">лощадь </w:t>
      </w:r>
      <w:r w:rsidR="0026778E" w:rsidRPr="00850644">
        <w:rPr>
          <w:sz w:val="24"/>
          <w:szCs w:val="24"/>
        </w:rPr>
        <w:t>аварийного фонд</w:t>
      </w:r>
      <w:r w:rsidR="0026778E" w:rsidRPr="00850644">
        <w:rPr>
          <w:sz w:val="24"/>
          <w:szCs w:val="24"/>
          <w:lang w:val="ru-RU"/>
        </w:rPr>
        <w:t>а</w:t>
      </w:r>
      <w:r w:rsidR="0026778E" w:rsidRPr="00850644">
        <w:rPr>
          <w:sz w:val="24"/>
          <w:szCs w:val="24"/>
        </w:rPr>
        <w:t xml:space="preserve"> города Кировска </w:t>
      </w:r>
      <w:r>
        <w:rPr>
          <w:sz w:val="24"/>
          <w:szCs w:val="24"/>
          <w:lang w:val="ru-RU"/>
        </w:rPr>
        <w:t xml:space="preserve">по базовому варианту к концу 2026 года прогнозируется в размере </w:t>
      </w:r>
      <w:r w:rsidRPr="00850644">
        <w:rPr>
          <w:sz w:val="24"/>
          <w:szCs w:val="24"/>
          <w:lang w:val="ru-RU"/>
        </w:rPr>
        <w:t>8</w:t>
      </w:r>
      <w:r>
        <w:rPr>
          <w:bCs/>
          <w:sz w:val="24"/>
          <w:szCs w:val="24"/>
          <w:lang w:val="ru-RU"/>
        </w:rPr>
        <w:t> 130,4</w:t>
      </w:r>
      <w:r w:rsidR="0026778E" w:rsidRPr="00850644">
        <w:rPr>
          <w:bCs/>
          <w:sz w:val="24"/>
          <w:szCs w:val="24"/>
          <w:lang w:val="ru-RU"/>
        </w:rPr>
        <w:t xml:space="preserve"> кв.</w:t>
      </w:r>
      <w:r>
        <w:rPr>
          <w:bCs/>
          <w:sz w:val="24"/>
          <w:szCs w:val="24"/>
          <w:lang w:val="ru-RU"/>
        </w:rPr>
        <w:t xml:space="preserve"> </w:t>
      </w:r>
      <w:r w:rsidR="0026778E" w:rsidRPr="00850644">
        <w:rPr>
          <w:bCs/>
          <w:sz w:val="24"/>
          <w:szCs w:val="24"/>
          <w:lang w:val="ru-RU"/>
        </w:rPr>
        <w:t>м</w:t>
      </w:r>
      <w:r>
        <w:rPr>
          <w:bCs/>
          <w:sz w:val="24"/>
          <w:szCs w:val="24"/>
          <w:lang w:val="ru-RU"/>
        </w:rPr>
        <w:t>, по консервативному варианту – 13912,1 кв. м.</w:t>
      </w:r>
    </w:p>
    <w:p w14:paraId="056D4465" w14:textId="64FCB346" w:rsidR="0026778E" w:rsidRPr="00850644" w:rsidRDefault="0026778E" w:rsidP="0026778E">
      <w:pPr>
        <w:pStyle w:val="43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Средняя обеспеченность населения площадью жилых квартир в 202</w:t>
      </w:r>
      <w:r w:rsidR="00023F27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согласно базовому варианту Прогноза составит </w:t>
      </w:r>
      <w:r w:rsidR="0075083A">
        <w:rPr>
          <w:rFonts w:ascii="Times New Roman" w:hAnsi="Times New Roman" w:cs="Times New Roman"/>
          <w:sz w:val="24"/>
          <w:szCs w:val="24"/>
        </w:rPr>
        <w:t>34,46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кв.</w:t>
      </w:r>
      <w:r w:rsidR="00023F27">
        <w:rPr>
          <w:rFonts w:ascii="Times New Roman" w:hAnsi="Times New Roman" w:cs="Times New Roman"/>
          <w:sz w:val="24"/>
          <w:szCs w:val="24"/>
        </w:rPr>
        <w:t xml:space="preserve"> </w:t>
      </w:r>
      <w:r w:rsidRPr="00850644">
        <w:rPr>
          <w:rFonts w:ascii="Times New Roman" w:hAnsi="Times New Roman" w:cs="Times New Roman"/>
          <w:sz w:val="24"/>
          <w:szCs w:val="24"/>
        </w:rPr>
        <w:t xml:space="preserve">м на человека. </w:t>
      </w:r>
    </w:p>
    <w:p w14:paraId="4BE59D20" w14:textId="4FFA206F" w:rsidR="0026778E" w:rsidRDefault="0026778E" w:rsidP="0026778E">
      <w:pPr>
        <w:pStyle w:val="43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Под влияние негативных демографических тенденций, учтенных в консервативном варианте Прогноза, средняя обеспеченность населения площадью жилых квартир в 202</w:t>
      </w:r>
      <w:r w:rsidR="00023F27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75083A">
        <w:rPr>
          <w:rFonts w:ascii="Times New Roman" w:hAnsi="Times New Roman" w:cs="Times New Roman"/>
          <w:sz w:val="24"/>
          <w:szCs w:val="24"/>
        </w:rPr>
        <w:t>34,94</w:t>
      </w:r>
      <w:r w:rsidRPr="00850644">
        <w:rPr>
          <w:rFonts w:ascii="Times New Roman" w:hAnsi="Times New Roman" w:cs="Times New Roman"/>
          <w:sz w:val="24"/>
          <w:szCs w:val="24"/>
        </w:rPr>
        <w:t xml:space="preserve"> кв.</w:t>
      </w:r>
      <w:r w:rsidR="007C3F55">
        <w:rPr>
          <w:rFonts w:ascii="Times New Roman" w:hAnsi="Times New Roman" w:cs="Times New Roman"/>
          <w:sz w:val="24"/>
          <w:szCs w:val="24"/>
        </w:rPr>
        <w:t xml:space="preserve"> </w:t>
      </w:r>
      <w:r w:rsidRPr="00850644">
        <w:rPr>
          <w:rFonts w:ascii="Times New Roman" w:hAnsi="Times New Roman" w:cs="Times New Roman"/>
          <w:sz w:val="24"/>
          <w:szCs w:val="24"/>
        </w:rPr>
        <w:t>м на человека.</w:t>
      </w:r>
    </w:p>
    <w:p w14:paraId="491E3409" w14:textId="73F308D2" w:rsidR="00E66583" w:rsidRPr="00FB4966" w:rsidRDefault="00E66583" w:rsidP="00E6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прогнозном периоде</w:t>
      </w:r>
      <w:r w:rsidRPr="005C0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базовому варианту </w:t>
      </w:r>
      <w:r w:rsidRPr="00E66583">
        <w:rPr>
          <w:rFonts w:ascii="Times New Roman" w:hAnsi="Times New Roman" w:cs="Times New Roman"/>
          <w:sz w:val="24"/>
          <w:szCs w:val="24"/>
        </w:rPr>
        <w:t xml:space="preserve">Прогноза общая протяженность автомобильных дорог с твердым покрытием составит </w:t>
      </w:r>
      <w:r w:rsidRPr="00E66583">
        <w:rPr>
          <w:rFonts w:ascii="Times New Roman" w:eastAsia="Times New Roman" w:hAnsi="Times New Roman" w:cs="Times New Roman"/>
          <w:sz w:val="24"/>
          <w:szCs w:val="24"/>
          <w:lang w:eastAsia="ru-RU"/>
        </w:rPr>
        <w:t>45,82</w:t>
      </w:r>
      <w:r w:rsidRPr="00E66583">
        <w:rPr>
          <w:rFonts w:ascii="Times New Roman" w:hAnsi="Times New Roman" w:cs="Times New Roman"/>
          <w:sz w:val="24"/>
          <w:szCs w:val="24"/>
        </w:rPr>
        <w:t xml:space="preserve"> </w:t>
      </w:r>
      <w:r w:rsidR="00FB4966" w:rsidRPr="00E66583">
        <w:rPr>
          <w:rFonts w:ascii="Times New Roman" w:hAnsi="Times New Roman" w:cs="Times New Roman"/>
          <w:sz w:val="24"/>
          <w:szCs w:val="24"/>
        </w:rPr>
        <w:t>км</w:t>
      </w:r>
      <w:r w:rsidR="00FB4966">
        <w:rPr>
          <w:rFonts w:ascii="Times New Roman" w:hAnsi="Times New Roman" w:cs="Times New Roman"/>
          <w:sz w:val="24"/>
          <w:szCs w:val="24"/>
        </w:rPr>
        <w:t xml:space="preserve">, </w:t>
      </w:r>
      <w:r w:rsidR="00FB4966" w:rsidRPr="00E66583">
        <w:rPr>
          <w:rFonts w:ascii="Times New Roman" w:hAnsi="Times New Roman" w:cs="Times New Roman"/>
          <w:sz w:val="24"/>
          <w:szCs w:val="24"/>
        </w:rPr>
        <w:t>в</w:t>
      </w:r>
      <w:r w:rsidRPr="00850644">
        <w:rPr>
          <w:rFonts w:ascii="Times New Roman" w:hAnsi="Times New Roman" w:cs="Times New Roman"/>
          <w:sz w:val="24"/>
          <w:szCs w:val="24"/>
        </w:rPr>
        <w:t xml:space="preserve"> консервативном варианте Прогноза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583">
        <w:rPr>
          <w:rFonts w:ascii="Times New Roman" w:hAnsi="Times New Roman" w:cs="Times New Roman"/>
          <w:sz w:val="24"/>
          <w:szCs w:val="24"/>
        </w:rPr>
        <w:t xml:space="preserve">общая протяженность </w:t>
      </w:r>
      <w:r w:rsidRPr="00FB4966">
        <w:rPr>
          <w:rFonts w:ascii="Times New Roman" w:hAnsi="Times New Roman" w:cs="Times New Roman"/>
          <w:sz w:val="24"/>
          <w:szCs w:val="24"/>
        </w:rPr>
        <w:t xml:space="preserve">автомобильных дорог с твердым покрытием составит </w:t>
      </w:r>
      <w:r w:rsidRPr="00FB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останется на уровне 2023 </w:t>
      </w:r>
      <w:r w:rsidR="00FB4966" w:rsidRPr="00FB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FB4966" w:rsidRPr="00FB4966">
        <w:rPr>
          <w:rFonts w:ascii="Times New Roman" w:hAnsi="Times New Roman" w:cs="Times New Roman"/>
          <w:sz w:val="24"/>
          <w:szCs w:val="24"/>
        </w:rPr>
        <w:t>и</w:t>
      </w:r>
      <w:r w:rsidRPr="00FB4966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Pr="00FB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44,515 </w:t>
      </w:r>
      <w:r w:rsidRPr="00FB4966">
        <w:rPr>
          <w:rFonts w:ascii="Times New Roman" w:hAnsi="Times New Roman" w:cs="Times New Roman"/>
          <w:sz w:val="24"/>
          <w:szCs w:val="24"/>
        </w:rPr>
        <w:t>км.</w:t>
      </w:r>
    </w:p>
    <w:p w14:paraId="42C9A493" w14:textId="0FA0A330" w:rsidR="0026778E" w:rsidRPr="00850644" w:rsidRDefault="0026778E" w:rsidP="0026778E">
      <w:pPr>
        <w:pStyle w:val="43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B4966">
        <w:rPr>
          <w:rFonts w:ascii="Times New Roman" w:hAnsi="Times New Roman" w:cs="Times New Roman"/>
          <w:sz w:val="24"/>
          <w:szCs w:val="24"/>
        </w:rPr>
        <w:t>Мероприятия по повышению платежной дисциплины населения, проводимые администрацией города Кировска и управляющими организациями, позволят повысить собираемость платежей граждан за жилищно-коммунальные</w:t>
      </w:r>
      <w:r w:rsidRPr="00850644">
        <w:rPr>
          <w:rFonts w:ascii="Times New Roman" w:hAnsi="Times New Roman" w:cs="Times New Roman"/>
          <w:sz w:val="24"/>
          <w:szCs w:val="24"/>
        </w:rPr>
        <w:t xml:space="preserve"> услуги. Согласно базовому варианту Прогноза, уровень платежей населения за жилье и коммунальные услуги в 202</w:t>
      </w:r>
      <w:r w:rsidR="007C3F55">
        <w:rPr>
          <w:rFonts w:ascii="Times New Roman" w:hAnsi="Times New Roman" w:cs="Times New Roman"/>
          <w:sz w:val="24"/>
          <w:szCs w:val="24"/>
        </w:rPr>
        <w:t>6</w:t>
      </w:r>
      <w:r w:rsidRPr="00850644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2670E2" w:rsidRPr="00850644">
        <w:rPr>
          <w:rFonts w:ascii="Times New Roman" w:hAnsi="Times New Roman" w:cs="Times New Roman"/>
          <w:sz w:val="24"/>
          <w:szCs w:val="24"/>
        </w:rPr>
        <w:t>93</w:t>
      </w:r>
      <w:r w:rsidRPr="00850644">
        <w:rPr>
          <w:rFonts w:ascii="Times New Roman" w:hAnsi="Times New Roman" w:cs="Times New Roman"/>
          <w:sz w:val="24"/>
          <w:szCs w:val="24"/>
        </w:rPr>
        <w:t>%.</w:t>
      </w:r>
    </w:p>
    <w:p w14:paraId="4CBB6DF9" w14:textId="18DD53F4" w:rsidR="0026778E" w:rsidRDefault="0026778E" w:rsidP="0026778E">
      <w:pPr>
        <w:pStyle w:val="4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 xml:space="preserve">В ситуации сокращения уровня благосостояния населения, ослабления претензионно-исковой работы со стороны ресурсоснабжающих организаций уровень платежей населения за жилье и коммунальные услуги к концу прогнозного периода может составить </w:t>
      </w:r>
      <w:r w:rsidR="007C3F55">
        <w:rPr>
          <w:rFonts w:ascii="Times New Roman" w:hAnsi="Times New Roman" w:cs="Times New Roman"/>
          <w:sz w:val="24"/>
          <w:szCs w:val="24"/>
        </w:rPr>
        <w:t>89</w:t>
      </w:r>
      <w:r w:rsidRPr="00850644">
        <w:rPr>
          <w:rFonts w:ascii="Times New Roman" w:hAnsi="Times New Roman" w:cs="Times New Roman"/>
          <w:sz w:val="24"/>
          <w:szCs w:val="24"/>
        </w:rPr>
        <w:t>,0 %.</w:t>
      </w:r>
    </w:p>
    <w:p w14:paraId="4D76C9BD" w14:textId="08C11314" w:rsidR="0026778E" w:rsidRDefault="0026778E" w:rsidP="0099288D">
      <w:pPr>
        <w:pStyle w:val="4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597F1" w14:textId="77777777" w:rsidR="00267027" w:rsidRPr="00850644" w:rsidRDefault="00267027" w:rsidP="0099288D">
      <w:pPr>
        <w:pStyle w:val="4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15B27" w14:textId="529CEF9B" w:rsidR="00902E23" w:rsidRDefault="007B29B9" w:rsidP="0026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6778E" w:rsidRPr="008506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2E23">
        <w:rPr>
          <w:rFonts w:ascii="Times New Roman" w:eastAsia="Times New Roman" w:hAnsi="Times New Roman" w:cs="Times New Roman"/>
          <w:sz w:val="24"/>
          <w:szCs w:val="24"/>
        </w:rPr>
        <w:t>Туризм</w:t>
      </w:r>
    </w:p>
    <w:p w14:paraId="69A0E8DE" w14:textId="77777777" w:rsidR="009B0BE1" w:rsidRDefault="009B0BE1" w:rsidP="0026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14A402" w14:textId="77777777" w:rsidR="009B0BE1" w:rsidRDefault="009B0BE1" w:rsidP="009B0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Кировск известен как динамично развивающийся горнолыжный курорт, который входит в ТОП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 горнолыжных курортов России, а также признан в 2022 году лучшим горнолыжным курортом Северо-Западного федерального округа. </w:t>
      </w:r>
    </w:p>
    <w:p w14:paraId="52069FE7" w14:textId="2B7E9B32" w:rsidR="009B0BE1" w:rsidRPr="009B0BE1" w:rsidRDefault="009B0BE1" w:rsidP="009B0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2 года существенно вырос туристический поток в летний сезон и активно развиваются летние туристические активности.</w:t>
      </w:r>
    </w:p>
    <w:p w14:paraId="6331532F" w14:textId="77777777" w:rsidR="009B0BE1" w:rsidRPr="009B0BE1" w:rsidRDefault="009B0BE1" w:rsidP="009B0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летних видов туризма наибольшее распространение получили минералогические туры, горный велотуризм, маршруты на квадроциклах, джип-туры, научно-познавательный и экологический туризм, туры на сап-бордах, рыболовные туры, трейллранинг и многие другие.</w:t>
      </w:r>
    </w:p>
    <w:p w14:paraId="76510BFC" w14:textId="77777777" w:rsidR="009B0BE1" w:rsidRPr="009B0BE1" w:rsidRDefault="009B0BE1" w:rsidP="009B0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Привлекательность города Кировска как туристской дестинации обусловлена следующими факторами:</w:t>
      </w:r>
    </w:p>
    <w:p w14:paraId="1E45C18D" w14:textId="12E066C2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компактностью территории;</w:t>
      </w:r>
    </w:p>
    <w:p w14:paraId="751F1390" w14:textId="5AC5BC24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близостью горнолыжных комплексов к объектам городской инфраструктуры (горнолыжные подъемники расположены непосредственно в городской черте);</w:t>
      </w:r>
    </w:p>
    <w:p w14:paraId="443E773E" w14:textId="2A824A73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возможностью развивать различные виды туристкой деятельности на одном пространстве;</w:t>
      </w:r>
    </w:p>
    <w:p w14:paraId="2B717026" w14:textId="4A045783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наличию транспортной инфраструктуры (аэропорт «Хибины» – 30 км, железнодорожный вокзал «Апатиты» – 17 км, автомобильная дорога общего пользования федерального значения «Кола» Санкт-Петербург-Петрозаводск-Мурманск-Печенга-Борисоглебский – 35 км);</w:t>
      </w:r>
    </w:p>
    <w:p w14:paraId="39E8277D" w14:textId="77777777" w:rsidR="009B0BE1" w:rsidRPr="009B0BE1" w:rsidRDefault="009B0BE1" w:rsidP="009B0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наличием объектов туристской инфраструктуры и сервиса;</w:t>
      </w:r>
    </w:p>
    <w:p w14:paraId="1A3FBD68" w14:textId="77777777" w:rsidR="009B0BE1" w:rsidRPr="009B0BE1" w:rsidRDefault="009B0BE1" w:rsidP="009B0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богатством природных ресурсов, включая многообразие ландшафтных зон;</w:t>
      </w:r>
    </w:p>
    <w:p w14:paraId="1A51EDD7" w14:textId="77777777" w:rsidR="009B0BE1" w:rsidRPr="009B0BE1" w:rsidRDefault="009B0BE1" w:rsidP="009B0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горным рельефом, пригодным для развития горнолыжного туризма и различных видов активного отдыха и спорта.</w:t>
      </w:r>
    </w:p>
    <w:p w14:paraId="541E0747" w14:textId="77777777" w:rsidR="009B0BE1" w:rsidRPr="009B0BE1" w:rsidRDefault="009B0BE1" w:rsidP="009B0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Индустрия гостеприимства города включает в себя: </w:t>
      </w:r>
    </w:p>
    <w:p w14:paraId="1F0A1526" w14:textId="77777777" w:rsidR="009B0BE1" w:rsidRPr="009B0BE1" w:rsidRDefault="009B0BE1" w:rsidP="009B0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Горнолыжные комплексы:</w:t>
      </w:r>
    </w:p>
    <w:p w14:paraId="60DA0AED" w14:textId="48A6B144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Горнолыжный курорт «Большой Вудьявр»: оборудован современными подъемниками: 1 гондольно-кресельный, 1 кресельный, 5 канатно-буксировочных и 1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ленточный – на южном и северном склонах горы Айкуайвенчорр (высота 1075 м). Курорт предоставляет туристам 23 различных по сложности трассы для катания общей протяженностью 25 км. Пропускная способность ГК «Большой Вудьявр» составляет до 6000 человек в день.</w:t>
      </w:r>
    </w:p>
    <w:p w14:paraId="27E201D0" w14:textId="2258729B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Горнолыжный комплекс «Кукисвумчорр»: оборудован 3 бугельными подъемниками, перепад высот составляет 520 метров, протяженность большинства трасс 1000-1500 м. Горнолыжный комплекс ««Кукисвумчорр» славится более сложными для катания трассами и популярен среди любителей фрирайда.</w:t>
      </w:r>
    </w:p>
    <w:p w14:paraId="246C48A1" w14:textId="77777777" w:rsidR="009B0BE1" w:rsidRPr="009B0BE1" w:rsidRDefault="009B0BE1" w:rsidP="009B0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Объекты туристического показа:</w:t>
      </w:r>
    </w:p>
    <w:p w14:paraId="692B0793" w14:textId="5AEBA838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экскурсионно-туристский центр «Снежная деревня»;</w:t>
      </w:r>
    </w:p>
    <w:p w14:paraId="1DFD5F44" w14:textId="4EE32CAF" w:rsid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музейно-выставочный центр АО «Апатит»;</w:t>
      </w:r>
    </w:p>
    <w:p w14:paraId="3984D9DC" w14:textId="446C9F7A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арт-парк «Таинственный лес»;</w:t>
      </w:r>
    </w:p>
    <w:p w14:paraId="38A6AEDB" w14:textId="202B66CB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плавательный бассейн «Тирвас» с панорамным видом;</w:t>
      </w:r>
    </w:p>
    <w:p w14:paraId="6D8ECA8B" w14:textId="3453C967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плавательный бассейн «Дельфин» с элементами аквапарка;</w:t>
      </w:r>
    </w:p>
    <w:p w14:paraId="19FD1F2C" w14:textId="0C5EAE50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дворец спорта «Горняк»;</w:t>
      </w:r>
    </w:p>
    <w:p w14:paraId="1EA1AB63" w14:textId="0ABE5C8D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городской Дворец культуры;</w:t>
      </w:r>
    </w:p>
    <w:p w14:paraId="3B38A49F" w14:textId="1AA4D52F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Полярно-альпийский ботанический сад-институт им. Н.А. Аврорина;</w:t>
      </w:r>
    </w:p>
    <w:p w14:paraId="07102F52" w14:textId="67BDEF6D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историко-краеведческий музей с мемориалом С.М. Кирова и выставочным залом;</w:t>
      </w:r>
    </w:p>
    <w:p w14:paraId="12F4222D" w14:textId="4BD1AB7E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Венедикта Ерофеева, созданный при центральной городской библиотеке имени А.М. Горького;</w:t>
      </w:r>
    </w:p>
    <w:p w14:paraId="3ACFD377" w14:textId="1390879B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«Лапландский сказочник»;</w:t>
      </w:r>
    </w:p>
    <w:p w14:paraId="51F06222" w14:textId="658CC570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парк «Хибины».</w:t>
      </w:r>
    </w:p>
    <w:p w14:paraId="0DF18D65" w14:textId="77777777" w:rsidR="009B0BE1" w:rsidRPr="009B0BE1" w:rsidRDefault="009B0BE1" w:rsidP="009B0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Объекты туристической инфраструктуры:</w:t>
      </w:r>
    </w:p>
    <w:p w14:paraId="06CA0368" w14:textId="0B812BAA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 и иные средства размещения. По состоянию на 01.07.2023 года представлены 27 коллективными средствами размещения (КСР) на 1979 койко-мест.</w:t>
      </w:r>
    </w:p>
    <w:p w14:paraId="0EF16A9A" w14:textId="1D89A2F0" w:rsidR="009B0BE1" w:rsidRP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общественного питания кафе. По состоянию на 01.07.2023 года они представлены 41 организацией на 1837 посадочных мест. Преимущественно во всех предприятиях общественного питания представлены блюда европейской кухни, а также оригинальные блюда Арктической кухни, которые предлагают в меню 9 заведений (ресторанный комплекс «Плато», ресторан «Северный», кафе «Ирис», бар «Бар Баревич», кафе «Хибины В Тарелке», ресторан «Фьюжн», ресторан «Перец grill &amp; bar», ресторан «Дед Борей», гастро-бар «МурманУрбанРест») </w:t>
      </w:r>
    </w:p>
    <w:p w14:paraId="5E9343CD" w14:textId="1900CA6B" w:rsidR="009B0BE1" w:rsidRDefault="009B0BE1" w:rsidP="009B0B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BE1">
        <w:rPr>
          <w:rFonts w:ascii="Times New Roman" w:eastAsia="Times New Roman" w:hAnsi="Times New Roman" w:cs="Times New Roman"/>
          <w:sz w:val="24"/>
          <w:szCs w:val="24"/>
          <w:lang w:eastAsia="ru-RU"/>
        </w:rPr>
        <w:t>6 туроператоров, 7 гидов, прошедших добровольную аккредитацию, и 3 гида, прошедших обязательную аттестацию.</w:t>
      </w:r>
    </w:p>
    <w:p w14:paraId="178A58AE" w14:textId="77777777" w:rsidR="009B0BE1" w:rsidRPr="00453A19" w:rsidRDefault="009B0BE1" w:rsidP="009B0BE1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Согласно базовому варианту Прогноза, в среднесрочной перспективе объем туристического потока будет ежегодно увеличиваться, ожидается, что в 2024 году объем туристического потока составит 272 500 человек, в 2025 году 297 025 человек, а в 2026 году увеличится до 323 757 человек.</w:t>
      </w:r>
    </w:p>
    <w:p w14:paraId="3178BED6" w14:textId="77777777" w:rsidR="009B0BE1" w:rsidRPr="00453A19" w:rsidRDefault="009B0BE1" w:rsidP="009B0BE1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Увеличить объем туристического потока на территорию города Кировска планируется за счет реализации следующих ме</w:t>
      </w:r>
      <w:r>
        <w:rPr>
          <w:sz w:val="24"/>
          <w:szCs w:val="24"/>
          <w:lang w:val="ru-RU" w:eastAsia="ru-RU"/>
        </w:rPr>
        <w:t xml:space="preserve">роприятий и проектов: </w:t>
      </w:r>
      <w:r w:rsidRPr="00453A19">
        <w:rPr>
          <w:sz w:val="24"/>
          <w:szCs w:val="24"/>
          <w:lang w:val="ru-RU" w:eastAsia="ru-RU"/>
        </w:rPr>
        <w:t xml:space="preserve">продвижение туристско-рекреационного кластера «Хибины» на региональном и федеральном уровнях, организация информационных и пресс-туров, событийных, культурных, деловых и спортивных мероприятий в Хибинах, реализация концепции туристической навигации, создание новых маршрутов и туров, объектов туристкой инфраструктуры. </w:t>
      </w:r>
    </w:p>
    <w:p w14:paraId="003DF75B" w14:textId="77777777" w:rsidR="009B0BE1" w:rsidRPr="00453A19" w:rsidRDefault="009B0BE1" w:rsidP="009B0BE1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По консервативной оценке, объем туристического потока в 2026 году составит</w:t>
      </w:r>
      <w:r>
        <w:rPr>
          <w:sz w:val="24"/>
          <w:szCs w:val="24"/>
          <w:lang w:val="ru-RU" w:eastAsia="ru-RU"/>
        </w:rPr>
        <w:t xml:space="preserve">                </w:t>
      </w:r>
      <w:r w:rsidRPr="00453A19">
        <w:rPr>
          <w:sz w:val="24"/>
          <w:szCs w:val="24"/>
          <w:lang w:val="ru-RU" w:eastAsia="ru-RU"/>
        </w:rPr>
        <w:t xml:space="preserve"> 297 754 человек.</w:t>
      </w:r>
    </w:p>
    <w:p w14:paraId="644708D7" w14:textId="77777777" w:rsidR="009B0BE1" w:rsidRPr="00453A19" w:rsidRDefault="009B0BE1" w:rsidP="009B0BE1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Факторы, которые окажут сдерживающее (негативное) влияние на размер турпотока:</w:t>
      </w:r>
    </w:p>
    <w:p w14:paraId="142B1573" w14:textId="77777777" w:rsidR="009B0BE1" w:rsidRPr="00453A19" w:rsidRDefault="009B0BE1" w:rsidP="009B0BE1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– ограничения, связанные с внешнеполитической ситуацией и санкциями,</w:t>
      </w:r>
    </w:p>
    <w:p w14:paraId="53E28982" w14:textId="77777777" w:rsidR="009B0BE1" w:rsidRPr="00453A19" w:rsidRDefault="009B0BE1" w:rsidP="009B0BE1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– ухудшение социально-экономической ситуации,</w:t>
      </w:r>
    </w:p>
    <w:p w14:paraId="34C22AED" w14:textId="77777777" w:rsidR="009B0BE1" w:rsidRPr="00453A19" w:rsidRDefault="009B0BE1" w:rsidP="009B0BE1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– ограничение авиационного сообщения,</w:t>
      </w:r>
    </w:p>
    <w:p w14:paraId="17F592C1" w14:textId="77777777" w:rsidR="009B0BE1" w:rsidRPr="00453A19" w:rsidRDefault="009B0BE1" w:rsidP="009B0BE1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 w:eastAsia="ru-RU"/>
        </w:rPr>
      </w:pPr>
      <w:r w:rsidRPr="00453A19">
        <w:rPr>
          <w:sz w:val="24"/>
          <w:szCs w:val="24"/>
          <w:lang w:val="ru-RU" w:eastAsia="ru-RU"/>
        </w:rPr>
        <w:t>– высокая конкуренция на туристическом рынке,</w:t>
      </w:r>
    </w:p>
    <w:p w14:paraId="15DE986D" w14:textId="0145B79B" w:rsidR="009B0BE1" w:rsidRPr="009B0BE1" w:rsidRDefault="009B0BE1" w:rsidP="009B0BE1">
      <w:pPr>
        <w:pStyle w:val="21"/>
        <w:spacing w:after="0" w:line="240" w:lineRule="auto"/>
        <w:ind w:left="0" w:firstLine="708"/>
        <w:contextualSpacing/>
        <w:jc w:val="both"/>
        <w:rPr>
          <w:bCs/>
          <w:sz w:val="24"/>
          <w:szCs w:val="24"/>
          <w:lang w:val="ru-RU"/>
        </w:rPr>
      </w:pPr>
      <w:r w:rsidRPr="00453A19">
        <w:rPr>
          <w:sz w:val="24"/>
          <w:szCs w:val="24"/>
          <w:lang w:val="ru-RU" w:eastAsia="ru-RU"/>
        </w:rPr>
        <w:lastRenderedPageBreak/>
        <w:t>– сокращение объема инвестиций в туристическую инфраструктуру</w:t>
      </w:r>
      <w:r>
        <w:rPr>
          <w:sz w:val="24"/>
          <w:szCs w:val="24"/>
          <w:lang w:val="ru-RU" w:eastAsia="ru-RU"/>
        </w:rPr>
        <w:t>.</w:t>
      </w:r>
    </w:p>
    <w:p w14:paraId="5B274BB1" w14:textId="77777777" w:rsidR="00902E23" w:rsidRDefault="00902E23" w:rsidP="0026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264128" w14:textId="331F8C73" w:rsidR="0026778E" w:rsidRPr="00850644" w:rsidRDefault="00902E23" w:rsidP="0026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26778E" w:rsidRPr="00850644">
        <w:rPr>
          <w:rFonts w:ascii="Times New Roman" w:eastAsia="Times New Roman" w:hAnsi="Times New Roman" w:cs="Times New Roman"/>
          <w:sz w:val="24"/>
          <w:szCs w:val="24"/>
        </w:rPr>
        <w:t>Доходы бюджета</w:t>
      </w:r>
    </w:p>
    <w:p w14:paraId="139E9225" w14:textId="77777777" w:rsidR="0026778E" w:rsidRPr="00850644" w:rsidRDefault="0026778E" w:rsidP="0026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1763F" w14:textId="77777777" w:rsidR="007B29B9" w:rsidRPr="007B29B9" w:rsidRDefault="007B29B9" w:rsidP="007B2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базовому варианту Прогноза прогнозируемый общий объем собственных доходов бюджета города Кировска от налоговых и неналоговых поступлений в 2024 году составит 1 731 827,5 тыс. рублей, 2025 года – 1 802 865,2 тыс. рублей; 2026 года – 1 882 555,3 тыс. рублей.</w:t>
      </w:r>
    </w:p>
    <w:p w14:paraId="03D5C472" w14:textId="77777777" w:rsidR="007B29B9" w:rsidRPr="007B29B9" w:rsidRDefault="007B29B9" w:rsidP="007B2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29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налоговых и неналоговых доходов по-прежнему будет доминировать налог на доходы физических лиц, который в 2026 году составит 55,9 % от всего объема собственных доходов местного бюджета города Кировска и 64,3 % к уровню объема собственных доходов 2023 года, вследствие прогнозируемого роста заработной платы.</w:t>
      </w:r>
    </w:p>
    <w:p w14:paraId="7232BD60" w14:textId="77777777" w:rsidR="007B29B9" w:rsidRPr="007B29B9" w:rsidRDefault="007B29B9" w:rsidP="007B2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9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прогнозном периоде доходы, получаемые в виде арендной либо иной платы за передачу в возмездное пользование муниципального имущества, уменьшатся на 1,2 % по сравнению с уровнем 2023 года и в 2026 году составят 525 261,2 тыс. рублей, что обусловлено уменьшением количества арендаторов.</w:t>
      </w:r>
    </w:p>
    <w:p w14:paraId="25A43D91" w14:textId="77777777" w:rsidR="007B29B9" w:rsidRPr="007B29B9" w:rsidRDefault="007B29B9" w:rsidP="007B2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по налогам на совокупный доход в среднесрочном периоде увеличатся на 24,2 % по сравнению с уровнем 2023 года и в 2026 году составят 104 899,8 тыс. рублей по </w:t>
      </w:r>
      <w:r w:rsidRPr="007B2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данным главного администратора доходов Управления Федеральной налоговой службы по Мурманской области.</w:t>
      </w:r>
    </w:p>
    <w:p w14:paraId="40911601" w14:textId="77777777" w:rsidR="007B29B9" w:rsidRDefault="007B29B9" w:rsidP="0026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78336" w14:textId="77777777" w:rsidR="007B29B9" w:rsidRDefault="007B29B9" w:rsidP="0026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4E9D6" w14:textId="77777777" w:rsidR="0026778E" w:rsidRPr="00850644" w:rsidRDefault="0026778E" w:rsidP="0026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778E" w:rsidRPr="00850644" w:rsidSect="00644B5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A2B81AB" w14:textId="77777777" w:rsidR="0026778E" w:rsidRPr="00850644" w:rsidRDefault="0026778E" w:rsidP="0026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0D819" w14:textId="77777777" w:rsidR="00993794" w:rsidRPr="00850644" w:rsidRDefault="00993794" w:rsidP="0099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644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540F1052" w14:textId="77777777" w:rsidR="00993794" w:rsidRPr="00850644" w:rsidRDefault="00993794" w:rsidP="0099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20070" w14:textId="77777777" w:rsidR="00993794" w:rsidRPr="00850644" w:rsidRDefault="00993794" w:rsidP="009937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0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Отдельные показатели прогноза, характеризующие уровень социально-экономического развития муниципального образования муниципальный округ город Кировск </w:t>
      </w:r>
      <w:r w:rsidRPr="00850644">
        <w:rPr>
          <w:rFonts w:ascii="Times New Roman" w:hAnsi="Times New Roman" w:cs="Times New Roman"/>
          <w:bCs/>
          <w:sz w:val="24"/>
          <w:szCs w:val="24"/>
        </w:rPr>
        <w:t>с подведомственной территорией Мурманской области</w:t>
      </w:r>
    </w:p>
    <w:p w14:paraId="3F07C30C" w14:textId="77777777" w:rsidR="00993794" w:rsidRPr="00850644" w:rsidRDefault="00993794" w:rsidP="00993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9"/>
        <w:gridCol w:w="1853"/>
        <w:gridCol w:w="8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993794" w:rsidRPr="00BA433A" w14:paraId="34F05A77" w14:textId="77777777" w:rsidTr="00511C55">
        <w:trPr>
          <w:trHeight w:val="300"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6E97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586B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D83C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6E0F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0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FD61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993794" w:rsidRPr="00BA433A" w14:paraId="03A20A2D" w14:textId="77777777" w:rsidTr="00511C55">
        <w:trPr>
          <w:trHeight w:val="435"/>
        </w:trPr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541C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7796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EEC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DDF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18E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401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819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89D6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3C004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A3B3D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4836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993794" w:rsidRPr="00AB359E" w14:paraId="447931DB" w14:textId="77777777" w:rsidTr="00511C55">
        <w:trPr>
          <w:trHeight w:val="43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098E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 (среднегодовая)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890B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399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27,919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6AD0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26,475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8B4D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26,109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C55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6A0F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25,851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A32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25,557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709F9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25,646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68A80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BF956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25,486</w:t>
            </w:r>
          </w:p>
        </w:tc>
      </w:tr>
      <w:tr w:rsidR="00993794" w:rsidRPr="00AB359E" w14:paraId="6334E2A2" w14:textId="77777777" w:rsidTr="00511C55">
        <w:trPr>
          <w:trHeight w:val="40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81B0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22B2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AD8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DE79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C983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5C5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4BF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39F0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1AC1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CA9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F3B2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-6,4</w:t>
            </w:r>
          </w:p>
        </w:tc>
      </w:tr>
      <w:tr w:rsidR="00993794" w:rsidRPr="00AB359E" w14:paraId="5C78DC5D" w14:textId="77777777" w:rsidTr="00511C55">
        <w:trPr>
          <w:trHeight w:val="37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3B10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миграционного прироста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C954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606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19F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0EF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E59A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2BA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408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D22C2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B2A4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2537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93794" w:rsidRPr="00AB359E" w14:paraId="4C00DD00" w14:textId="77777777" w:rsidTr="00511C55">
        <w:trPr>
          <w:trHeight w:val="36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B759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отгруженной промышленной продукции в расчете на 1 жителя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A9D2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CAF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FC63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4FD0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2504,7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9CFA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086C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2576,6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FCC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2602,2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EA36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F62BC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2666,3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BA89A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2745,1</w:t>
            </w:r>
          </w:p>
          <w:p w14:paraId="087001C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3794" w:rsidRPr="00AB359E" w14:paraId="22557B11" w14:textId="77777777" w:rsidTr="00511C55">
        <w:trPr>
          <w:trHeight w:val="33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1B32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безработицы (к трудоспособному населению)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30F9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71D6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D1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7196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719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8F7D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7BE3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8643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872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9336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993794" w:rsidRPr="00AB359E" w14:paraId="2C82A80D" w14:textId="77777777" w:rsidTr="00511C55">
        <w:trPr>
          <w:trHeight w:val="52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F8B1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 в трудоспособном возрасте (к среднегодовой численности населения)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7D04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A659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5809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B117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8F12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9B40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CDC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B0C82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ABCBA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11D1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B5B72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004D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06BCB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993794" w:rsidRPr="00AB359E" w14:paraId="131D2211" w14:textId="77777777" w:rsidTr="00511C55">
        <w:trPr>
          <w:trHeight w:val="34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BFF5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Среднемесячная номинальная заработная плата 1 работника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ED8C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020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92507,5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BAA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109935,9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6DC9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9F0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130600,7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5FD6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131459,9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4B5D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138306,1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189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140004,8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FF83F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146881,1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38D3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149105,1</w:t>
            </w:r>
          </w:p>
        </w:tc>
      </w:tr>
      <w:tr w:rsidR="00993794" w:rsidRPr="00AB359E" w14:paraId="1E63D882" w14:textId="77777777" w:rsidTr="00511C55">
        <w:trPr>
          <w:trHeight w:val="30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AAA9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 в расчете на 1 жителя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EFFC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в ценах соответствующих лет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612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D1E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E9CC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2C60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1C9F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A6A6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F128F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7D32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BC1B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402,1</w:t>
            </w:r>
          </w:p>
        </w:tc>
      </w:tr>
      <w:tr w:rsidR="00993794" w:rsidRPr="00AB359E" w14:paraId="5377349A" w14:textId="77777777" w:rsidTr="00511C55">
        <w:trPr>
          <w:trHeight w:val="28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C831" w14:textId="77777777" w:rsidR="00993794" w:rsidRPr="00AB359E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платных услуг населению в расчете на 1 жителя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FF40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 в ценах соответствующих лет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396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07B3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2B6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E6CA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A65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C14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595AF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C530F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B434A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</w:t>
            </w:r>
          </w:p>
          <w:p w14:paraId="73C1236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794" w:rsidRPr="00AB359E" w14:paraId="2F7F9313" w14:textId="77777777" w:rsidTr="00511C55">
        <w:trPr>
          <w:trHeight w:val="54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E0C6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Объём инвестиций (в основной капитал) за счёт всех источников финансирования в расчете на 1 жителя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C3D4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 в ценах соответствующих лет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62D3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51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B499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0D6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F3C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828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DD36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3F1E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3C6D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1396,1</w:t>
            </w:r>
          </w:p>
        </w:tc>
      </w:tr>
      <w:tr w:rsidR="00993794" w:rsidRPr="00AB359E" w14:paraId="72813A7B" w14:textId="77777777" w:rsidTr="00511C55">
        <w:trPr>
          <w:trHeight w:val="37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147F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действие жилья в расчете на 1 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28BF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кв.метров общей площади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14B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3E3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E6C0D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707D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C570E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EAD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F9123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EFB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81A8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2E6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D696A9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E8D2F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5B425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C6CE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BAB25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84D9A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60E5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3794" w:rsidRPr="00AB359E" w14:paraId="4265C1AF" w14:textId="77777777" w:rsidTr="00511C55">
        <w:trPr>
          <w:trHeight w:val="49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6BE7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Объём собственных доходов бюджета муниципального образования от налоговых и неналоговых поступлений на 1 жителя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7A6D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6496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C92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9DE9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A4BA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3D13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E303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D2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A72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59FC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</w:tr>
      <w:tr w:rsidR="00993794" w:rsidRPr="00AB359E" w14:paraId="1256E44E" w14:textId="77777777" w:rsidTr="00511C55">
        <w:trPr>
          <w:trHeight w:val="30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25B3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малых предприятий, в т.ч. микропредприятий на 100 человек населения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16AD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ABBC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30AD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2D7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F8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8C83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441A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9FF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B07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C6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993794" w:rsidRPr="00AB359E" w14:paraId="4790ECE2" w14:textId="77777777" w:rsidTr="00511C55">
        <w:trPr>
          <w:trHeight w:val="49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400E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среднесписочной численности работников малых предприятий в среднегодовой численности населения 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2A02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6F29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48F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1A1A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2046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0C8C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3F16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3FBF2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3B4C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97EC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4,78</w:t>
            </w:r>
          </w:p>
        </w:tc>
      </w:tr>
      <w:tr w:rsidR="00993794" w:rsidRPr="00AB359E" w14:paraId="6AD8DC3B" w14:textId="77777777" w:rsidTr="00511C55">
        <w:trPr>
          <w:trHeight w:val="34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8421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индивидуальных предпринимателей в среднегодовой численности населения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9A4A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DA7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731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A52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BAE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4C2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F6A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0CB3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F9E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053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</w:tr>
      <w:tr w:rsidR="00993794" w:rsidRPr="00AB359E" w14:paraId="7CDAAD17" w14:textId="77777777" w:rsidTr="00511C55">
        <w:trPr>
          <w:trHeight w:val="36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A7B1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средних предприятий на 100 человек населения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E646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560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5DEF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F9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969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94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630D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946F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2E56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44A13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993794" w:rsidRPr="00AB359E" w14:paraId="3AB98E50" w14:textId="77777777" w:rsidTr="00511C55">
        <w:trPr>
          <w:trHeight w:val="51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44A9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среднесписочной численности работников (без внешних совместителей) средних предприятий в среднегодовой численности населения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0A97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452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E49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BB76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7276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F57A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36A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90C04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D882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4D204" w14:textId="62C48F7B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3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93794" w:rsidRPr="00AB359E" w14:paraId="424A4937" w14:textId="77777777" w:rsidTr="00511C55">
        <w:trPr>
          <w:trHeight w:val="30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6900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Обеспеченность дошкольными образовательными учреждениями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3251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 на 100 детей в возрасте 1-6 лет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1715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494F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3CE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7423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0182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CB2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107F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C46C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3B2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138,3</w:t>
            </w:r>
          </w:p>
        </w:tc>
      </w:tr>
      <w:tr w:rsidR="00993794" w:rsidRPr="00AB359E" w14:paraId="02B27F2F" w14:textId="77777777" w:rsidTr="00511C55">
        <w:trPr>
          <w:trHeight w:val="69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8FDC" w14:textId="77777777" w:rsidR="00993794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Обеспеченность населения площадью жилых квартир  </w:t>
            </w:r>
          </w:p>
          <w:p w14:paraId="6C86AC55" w14:textId="77777777" w:rsidR="00993794" w:rsidRPr="00BA433A" w:rsidRDefault="00993794" w:rsidP="0051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на конец года)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28AD" w14:textId="77777777" w:rsidR="00993794" w:rsidRPr="00BA433A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 общей площади на человека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28A0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33,40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494E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249B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1E0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FCF0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497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F68F8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ACCE7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3BFD1" w14:textId="77777777" w:rsidR="00993794" w:rsidRPr="00AB359E" w:rsidRDefault="00993794" w:rsidP="005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34,46</w:t>
            </w:r>
          </w:p>
        </w:tc>
      </w:tr>
    </w:tbl>
    <w:p w14:paraId="2C33CD5C" w14:textId="77777777" w:rsidR="00993794" w:rsidRDefault="00993794" w:rsidP="00267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96980C" w14:textId="77777777" w:rsidR="00993794" w:rsidRDefault="00993794" w:rsidP="00267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4647C4" w14:textId="77777777" w:rsidR="00993794" w:rsidRDefault="00993794" w:rsidP="00267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8AEAA2" w14:textId="77777777" w:rsidR="00993794" w:rsidRDefault="00993794" w:rsidP="00267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F56971" w14:textId="77777777" w:rsidR="00993794" w:rsidRDefault="00993794" w:rsidP="00267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7509B5" w14:textId="77777777" w:rsidR="0026778E" w:rsidRPr="003148DD" w:rsidRDefault="0026778E" w:rsidP="0026778E">
      <w:pPr>
        <w:tabs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778E" w:rsidRPr="003148DD" w:rsidSect="00644B5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bookmarkEnd w:id="0"/>
    <w:p w14:paraId="30020D71" w14:textId="77777777" w:rsidR="0026778E" w:rsidRPr="003148DD" w:rsidRDefault="0026778E" w:rsidP="00820397">
      <w:pPr>
        <w:rPr>
          <w:rFonts w:ascii="Times New Roman" w:hAnsi="Times New Roman" w:cs="Times New Roman"/>
          <w:sz w:val="24"/>
          <w:szCs w:val="24"/>
        </w:rPr>
      </w:pPr>
    </w:p>
    <w:sectPr w:rsidR="0026778E" w:rsidRPr="003148DD" w:rsidSect="00644B50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95D22" w14:textId="77777777" w:rsidR="00FF2CB3" w:rsidRDefault="00FF2CB3" w:rsidP="0026778E">
      <w:pPr>
        <w:spacing w:after="0" w:line="240" w:lineRule="auto"/>
      </w:pPr>
      <w:r>
        <w:separator/>
      </w:r>
    </w:p>
  </w:endnote>
  <w:endnote w:type="continuationSeparator" w:id="0">
    <w:p w14:paraId="05901A9A" w14:textId="77777777" w:rsidR="00FF2CB3" w:rsidRDefault="00FF2CB3" w:rsidP="0026778E">
      <w:pPr>
        <w:spacing w:after="0" w:line="240" w:lineRule="auto"/>
      </w:pPr>
      <w:r>
        <w:continuationSeparator/>
      </w:r>
    </w:p>
  </w:endnote>
  <w:endnote w:id="1">
    <w:p w14:paraId="1F67DD68" w14:textId="77777777" w:rsidR="006461D0" w:rsidRDefault="006461D0" w:rsidP="00E703DF">
      <w:r w:rsidRPr="008F6361">
        <w:rPr>
          <w:b/>
          <w:i/>
        </w:rPr>
        <w:t>Примечани</w:t>
      </w:r>
      <w:r>
        <w:rPr>
          <w:b/>
          <w:i/>
        </w:rPr>
        <w:t>я</w:t>
      </w:r>
      <w:r w:rsidRPr="008F6361">
        <w:rPr>
          <w:b/>
          <w:i/>
        </w:rPr>
        <w:t xml:space="preserve">: </w:t>
      </w:r>
    </w:p>
    <w:p w14:paraId="6EA5AE5A" w14:textId="77777777" w:rsidR="006461D0" w:rsidRPr="007435DD" w:rsidRDefault="006461D0" w:rsidP="00E703DF">
      <w:pPr>
        <w:rPr>
          <w:b/>
          <w:sz w:val="20"/>
        </w:rPr>
      </w:pPr>
      <w:r>
        <w:rPr>
          <w:rStyle w:val="a7"/>
        </w:rPr>
        <w:endnoteRef/>
      </w:r>
      <w:r>
        <w:t xml:space="preserve"> </w:t>
      </w:r>
      <w:r>
        <w:rPr>
          <w:b/>
          <w:sz w:val="20"/>
        </w:rPr>
        <w:t>В</w:t>
      </w:r>
      <w:r w:rsidRPr="007435DD">
        <w:rPr>
          <w:b/>
          <w:sz w:val="20"/>
        </w:rPr>
        <w:t xml:space="preserve"> случае отсутствия </w:t>
      </w:r>
      <w:r>
        <w:rPr>
          <w:b/>
          <w:sz w:val="20"/>
        </w:rPr>
        <w:t xml:space="preserve">статистических </w:t>
      </w:r>
      <w:r w:rsidRPr="007435DD">
        <w:rPr>
          <w:b/>
          <w:sz w:val="20"/>
        </w:rPr>
        <w:t>отчетных данных по некоторым показателям рекомендуем использовать экспертную оценку (указывать в сносках)</w:t>
      </w:r>
      <w:r>
        <w:rPr>
          <w:b/>
          <w:sz w:val="20"/>
        </w:rPr>
        <w:t>.</w:t>
      </w:r>
    </w:p>
  </w:endnote>
  <w:endnote w:id="2">
    <w:p w14:paraId="651EAF26" w14:textId="77777777" w:rsidR="006461D0" w:rsidRDefault="006461D0" w:rsidP="00E703DF">
      <w:pPr>
        <w:pStyle w:val="a5"/>
        <w:rPr>
          <w:b/>
        </w:rPr>
      </w:pPr>
      <w:r w:rsidRPr="007435DD">
        <w:rPr>
          <w:rStyle w:val="a7"/>
          <w:b/>
        </w:rPr>
        <w:endnoteRef/>
      </w:r>
      <w:r w:rsidRPr="007435DD">
        <w:rPr>
          <w:b/>
        </w:rPr>
        <w:t xml:space="preserve"> По данным налоговых органов</w:t>
      </w:r>
      <w:r>
        <w:rPr>
          <w:b/>
        </w:rPr>
        <w:t>.</w:t>
      </w:r>
    </w:p>
    <w:p w14:paraId="653239C4" w14:textId="77777777" w:rsidR="006461D0" w:rsidRDefault="006461D0" w:rsidP="00E703DF">
      <w:pPr>
        <w:pStyle w:val="a5"/>
        <w:jc w:val="both"/>
        <w:rPr>
          <w:b/>
        </w:rPr>
      </w:pPr>
      <w:r>
        <w:rPr>
          <w:b/>
        </w:rPr>
        <w:t>*вариант прогноза – базовый (основной) вариант прогноза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ресурсов.</w:t>
      </w:r>
    </w:p>
    <w:p w14:paraId="52DF02CC" w14:textId="77777777" w:rsidR="006461D0" w:rsidRPr="007435DD" w:rsidRDefault="006461D0" w:rsidP="00E703DF">
      <w:pPr>
        <w:pStyle w:val="a5"/>
        <w:jc w:val="both"/>
        <w:rPr>
          <w:b/>
        </w:rPr>
      </w:pPr>
      <w:r>
        <w:rPr>
          <w:b/>
        </w:rPr>
        <w:t xml:space="preserve">**вариант прогноза – </w:t>
      </w:r>
      <w:r w:rsidRPr="000F4FEB">
        <w:rPr>
          <w:b/>
        </w:rPr>
        <w:t>консервативный вариант прогноза исходит из предположения, что в прогнозном периоде возможны ухудшения внешних и внутренних условий</w:t>
      </w:r>
      <w:r>
        <w:rPr>
          <w:b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89437" w14:textId="77777777" w:rsidR="00FF2CB3" w:rsidRDefault="00FF2CB3" w:rsidP="0026778E">
      <w:pPr>
        <w:spacing w:after="0" w:line="240" w:lineRule="auto"/>
      </w:pPr>
      <w:r>
        <w:separator/>
      </w:r>
    </w:p>
  </w:footnote>
  <w:footnote w:type="continuationSeparator" w:id="0">
    <w:p w14:paraId="37329379" w14:textId="77777777" w:rsidR="00FF2CB3" w:rsidRDefault="00FF2CB3" w:rsidP="0026778E">
      <w:pPr>
        <w:spacing w:after="0" w:line="240" w:lineRule="auto"/>
      </w:pPr>
      <w:r>
        <w:continuationSeparator/>
      </w:r>
    </w:p>
  </w:footnote>
  <w:footnote w:id="1">
    <w:p w14:paraId="0F3571C5" w14:textId="77777777" w:rsidR="006461D0" w:rsidRDefault="006461D0" w:rsidP="0026778E">
      <w:pPr>
        <w:pStyle w:val="a8"/>
      </w:pPr>
      <w:r>
        <w:rPr>
          <w:rStyle w:val="aa"/>
        </w:rPr>
        <w:footnoteRef/>
      </w:r>
      <w:r>
        <w:t xml:space="preserve"> </w:t>
      </w:r>
      <w:r w:rsidRPr="004A19BF">
        <w:t xml:space="preserve">  </w:t>
      </w:r>
      <w:r w:rsidRPr="004A19BF">
        <w:rPr>
          <w:rFonts w:ascii="Times New Roman" w:hAnsi="Times New Roman" w:cs="Times New Roman"/>
        </w:rPr>
        <w:t>По данным налогов</w:t>
      </w:r>
      <w:r>
        <w:rPr>
          <w:rFonts w:ascii="Times New Roman" w:hAnsi="Times New Roman" w:cs="Times New Roman"/>
        </w:rPr>
        <w:t>ого</w:t>
      </w:r>
      <w:r w:rsidRPr="004A19BF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D2D07" w14:textId="77198AC3" w:rsidR="006461D0" w:rsidRDefault="006461D0">
    <w:pPr>
      <w:pStyle w:val="a3"/>
      <w:jc w:val="center"/>
    </w:pPr>
  </w:p>
  <w:p w14:paraId="0DA52B28" w14:textId="77777777" w:rsidR="006461D0" w:rsidRDefault="006461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9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752861"/>
    <w:multiLevelType w:val="hybridMultilevel"/>
    <w:tmpl w:val="E1564BBA"/>
    <w:lvl w:ilvl="0" w:tplc="88F4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DF2650"/>
    <w:multiLevelType w:val="hybridMultilevel"/>
    <w:tmpl w:val="921CAA28"/>
    <w:lvl w:ilvl="0" w:tplc="3912CAEE">
      <w:numFmt w:val="bullet"/>
      <w:lvlText w:val="-"/>
      <w:lvlJc w:val="left"/>
      <w:pPr>
        <w:ind w:left="77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>
    <w:nsid w:val="17F96FA5"/>
    <w:multiLevelType w:val="hybridMultilevel"/>
    <w:tmpl w:val="830E1830"/>
    <w:lvl w:ilvl="0" w:tplc="3A10021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54D32"/>
    <w:multiLevelType w:val="hybridMultilevel"/>
    <w:tmpl w:val="7DA21EFE"/>
    <w:lvl w:ilvl="0" w:tplc="9280C7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64B17BB"/>
    <w:multiLevelType w:val="hybridMultilevel"/>
    <w:tmpl w:val="6C381320"/>
    <w:lvl w:ilvl="0" w:tplc="7C402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D2310E"/>
    <w:multiLevelType w:val="hybridMultilevel"/>
    <w:tmpl w:val="ED600704"/>
    <w:lvl w:ilvl="0" w:tplc="D32A7B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114B3E"/>
    <w:multiLevelType w:val="hybridMultilevel"/>
    <w:tmpl w:val="B9848D76"/>
    <w:lvl w:ilvl="0" w:tplc="2AE633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17339B"/>
    <w:multiLevelType w:val="hybridMultilevel"/>
    <w:tmpl w:val="394A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521C1"/>
    <w:multiLevelType w:val="hybridMultilevel"/>
    <w:tmpl w:val="9F68E0BC"/>
    <w:lvl w:ilvl="0" w:tplc="7CB23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048A4"/>
    <w:multiLevelType w:val="hybridMultilevel"/>
    <w:tmpl w:val="55D6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86A7D"/>
    <w:multiLevelType w:val="multilevel"/>
    <w:tmpl w:val="1E9805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0F26148"/>
    <w:multiLevelType w:val="multilevel"/>
    <w:tmpl w:val="C5362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1C4C06"/>
    <w:multiLevelType w:val="hybridMultilevel"/>
    <w:tmpl w:val="41A81CAA"/>
    <w:lvl w:ilvl="0" w:tplc="F0BE35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91D67"/>
    <w:multiLevelType w:val="multilevel"/>
    <w:tmpl w:val="7B480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6D6489"/>
    <w:multiLevelType w:val="hybridMultilevel"/>
    <w:tmpl w:val="5450E118"/>
    <w:lvl w:ilvl="0" w:tplc="9F6EB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7"/>
  </w:num>
  <w:num w:numId="14">
    <w:abstractNumId w:val="10"/>
  </w:num>
  <w:num w:numId="15">
    <w:abstractNumId w:val="7"/>
  </w:num>
  <w:num w:numId="16">
    <w:abstractNumId w:val="21"/>
  </w:num>
  <w:num w:numId="17">
    <w:abstractNumId w:val="23"/>
  </w:num>
  <w:num w:numId="18">
    <w:abstractNumId w:val="22"/>
  </w:num>
  <w:num w:numId="19">
    <w:abstractNumId w:val="5"/>
  </w:num>
  <w:num w:numId="20">
    <w:abstractNumId w:val="14"/>
  </w:num>
  <w:num w:numId="21">
    <w:abstractNumId w:val="18"/>
  </w:num>
  <w:num w:numId="22">
    <w:abstractNumId w:val="20"/>
  </w:num>
  <w:num w:numId="23">
    <w:abstractNumId w:val="12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8E"/>
    <w:rsid w:val="00011E32"/>
    <w:rsid w:val="00013EA6"/>
    <w:rsid w:val="00015477"/>
    <w:rsid w:val="00016150"/>
    <w:rsid w:val="0002224D"/>
    <w:rsid w:val="00022B66"/>
    <w:rsid w:val="00023F27"/>
    <w:rsid w:val="00026A07"/>
    <w:rsid w:val="000334A0"/>
    <w:rsid w:val="00036D6D"/>
    <w:rsid w:val="00041DBE"/>
    <w:rsid w:val="00045D1C"/>
    <w:rsid w:val="00046889"/>
    <w:rsid w:val="00046E0B"/>
    <w:rsid w:val="00050246"/>
    <w:rsid w:val="0005111C"/>
    <w:rsid w:val="0005164A"/>
    <w:rsid w:val="0005372E"/>
    <w:rsid w:val="000538E3"/>
    <w:rsid w:val="00057D08"/>
    <w:rsid w:val="000614D7"/>
    <w:rsid w:val="000615AA"/>
    <w:rsid w:val="00067A9A"/>
    <w:rsid w:val="00081188"/>
    <w:rsid w:val="00091C45"/>
    <w:rsid w:val="00094090"/>
    <w:rsid w:val="00094F34"/>
    <w:rsid w:val="00096E0F"/>
    <w:rsid w:val="000A4ACA"/>
    <w:rsid w:val="000B0628"/>
    <w:rsid w:val="000B49D1"/>
    <w:rsid w:val="000B7B33"/>
    <w:rsid w:val="000D14BE"/>
    <w:rsid w:val="000D2956"/>
    <w:rsid w:val="000E00B5"/>
    <w:rsid w:val="000F585A"/>
    <w:rsid w:val="00106E33"/>
    <w:rsid w:val="0010777E"/>
    <w:rsid w:val="00110E2C"/>
    <w:rsid w:val="00123BB9"/>
    <w:rsid w:val="0013100C"/>
    <w:rsid w:val="001325CD"/>
    <w:rsid w:val="00140B61"/>
    <w:rsid w:val="00141445"/>
    <w:rsid w:val="001544E8"/>
    <w:rsid w:val="00163246"/>
    <w:rsid w:val="00167EC1"/>
    <w:rsid w:val="001779E1"/>
    <w:rsid w:val="00181C4F"/>
    <w:rsid w:val="001859E0"/>
    <w:rsid w:val="00187B4D"/>
    <w:rsid w:val="0019377D"/>
    <w:rsid w:val="001B0A4F"/>
    <w:rsid w:val="001D2C8A"/>
    <w:rsid w:val="001D2DED"/>
    <w:rsid w:val="001D66AA"/>
    <w:rsid w:val="001D6E82"/>
    <w:rsid w:val="001D7346"/>
    <w:rsid w:val="001E03C5"/>
    <w:rsid w:val="001E7942"/>
    <w:rsid w:val="001F0C30"/>
    <w:rsid w:val="001F2690"/>
    <w:rsid w:val="001F3E44"/>
    <w:rsid w:val="001F70F5"/>
    <w:rsid w:val="001F7A9F"/>
    <w:rsid w:val="002004B0"/>
    <w:rsid w:val="002036A3"/>
    <w:rsid w:val="0020428A"/>
    <w:rsid w:val="00211B54"/>
    <w:rsid w:val="00213E92"/>
    <w:rsid w:val="0022262A"/>
    <w:rsid w:val="00223589"/>
    <w:rsid w:val="0022534F"/>
    <w:rsid w:val="0022737F"/>
    <w:rsid w:val="00233D6D"/>
    <w:rsid w:val="0024771B"/>
    <w:rsid w:val="00250021"/>
    <w:rsid w:val="002544DE"/>
    <w:rsid w:val="0025635B"/>
    <w:rsid w:val="0025649F"/>
    <w:rsid w:val="002573E2"/>
    <w:rsid w:val="00262205"/>
    <w:rsid w:val="0026262E"/>
    <w:rsid w:val="0026352C"/>
    <w:rsid w:val="002639AA"/>
    <w:rsid w:val="00267027"/>
    <w:rsid w:val="002670E2"/>
    <w:rsid w:val="0026778E"/>
    <w:rsid w:val="002758A8"/>
    <w:rsid w:val="00275E8A"/>
    <w:rsid w:val="0028405D"/>
    <w:rsid w:val="002842F5"/>
    <w:rsid w:val="00284C49"/>
    <w:rsid w:val="00290B79"/>
    <w:rsid w:val="00290DBD"/>
    <w:rsid w:val="002A2808"/>
    <w:rsid w:val="002A5A2D"/>
    <w:rsid w:val="002C034D"/>
    <w:rsid w:val="002C20B1"/>
    <w:rsid w:val="002D0656"/>
    <w:rsid w:val="002D0E63"/>
    <w:rsid w:val="002D528A"/>
    <w:rsid w:val="002D6C5D"/>
    <w:rsid w:val="002E66CB"/>
    <w:rsid w:val="002F55E6"/>
    <w:rsid w:val="00301232"/>
    <w:rsid w:val="0030517E"/>
    <w:rsid w:val="00322539"/>
    <w:rsid w:val="00322703"/>
    <w:rsid w:val="003425DC"/>
    <w:rsid w:val="00342D35"/>
    <w:rsid w:val="00343A1A"/>
    <w:rsid w:val="003442A3"/>
    <w:rsid w:val="00361EC5"/>
    <w:rsid w:val="00364FD9"/>
    <w:rsid w:val="00372E83"/>
    <w:rsid w:val="00372F2A"/>
    <w:rsid w:val="003737E2"/>
    <w:rsid w:val="003822D0"/>
    <w:rsid w:val="0038274B"/>
    <w:rsid w:val="0038380E"/>
    <w:rsid w:val="00396EEE"/>
    <w:rsid w:val="00397309"/>
    <w:rsid w:val="003A2FB7"/>
    <w:rsid w:val="003A4B6D"/>
    <w:rsid w:val="003A5E66"/>
    <w:rsid w:val="003B21BE"/>
    <w:rsid w:val="003B7581"/>
    <w:rsid w:val="003C18A5"/>
    <w:rsid w:val="003C3C62"/>
    <w:rsid w:val="003C7F0C"/>
    <w:rsid w:val="003D00E5"/>
    <w:rsid w:val="003E6C35"/>
    <w:rsid w:val="003E7880"/>
    <w:rsid w:val="0040007B"/>
    <w:rsid w:val="00400219"/>
    <w:rsid w:val="004003FC"/>
    <w:rsid w:val="004016DE"/>
    <w:rsid w:val="00411553"/>
    <w:rsid w:val="00412DAC"/>
    <w:rsid w:val="00445975"/>
    <w:rsid w:val="004477DD"/>
    <w:rsid w:val="00451716"/>
    <w:rsid w:val="00456632"/>
    <w:rsid w:val="00470ED2"/>
    <w:rsid w:val="00482B3E"/>
    <w:rsid w:val="004A15EF"/>
    <w:rsid w:val="004A6F2A"/>
    <w:rsid w:val="004A7F15"/>
    <w:rsid w:val="004B0FDF"/>
    <w:rsid w:val="004B7946"/>
    <w:rsid w:val="004C6F8A"/>
    <w:rsid w:val="004D016D"/>
    <w:rsid w:val="004D0B9B"/>
    <w:rsid w:val="004D2233"/>
    <w:rsid w:val="004E006D"/>
    <w:rsid w:val="004F0187"/>
    <w:rsid w:val="004F6541"/>
    <w:rsid w:val="0050418E"/>
    <w:rsid w:val="00510183"/>
    <w:rsid w:val="00510C46"/>
    <w:rsid w:val="00511C55"/>
    <w:rsid w:val="00515245"/>
    <w:rsid w:val="00515565"/>
    <w:rsid w:val="0051738D"/>
    <w:rsid w:val="00523EC0"/>
    <w:rsid w:val="0053161A"/>
    <w:rsid w:val="00536649"/>
    <w:rsid w:val="0054052D"/>
    <w:rsid w:val="00553421"/>
    <w:rsid w:val="00561BEE"/>
    <w:rsid w:val="005635B6"/>
    <w:rsid w:val="00571762"/>
    <w:rsid w:val="005801ED"/>
    <w:rsid w:val="005938B1"/>
    <w:rsid w:val="00593ECD"/>
    <w:rsid w:val="0059518C"/>
    <w:rsid w:val="00596000"/>
    <w:rsid w:val="00597563"/>
    <w:rsid w:val="005A5434"/>
    <w:rsid w:val="005B34FA"/>
    <w:rsid w:val="005B606F"/>
    <w:rsid w:val="005B6A03"/>
    <w:rsid w:val="005C0A71"/>
    <w:rsid w:val="005C0A82"/>
    <w:rsid w:val="005D06B5"/>
    <w:rsid w:val="005D42B2"/>
    <w:rsid w:val="005D54AF"/>
    <w:rsid w:val="005E444F"/>
    <w:rsid w:val="005E5A34"/>
    <w:rsid w:val="005F1C64"/>
    <w:rsid w:val="00601DC8"/>
    <w:rsid w:val="006164F6"/>
    <w:rsid w:val="00620891"/>
    <w:rsid w:val="00624F06"/>
    <w:rsid w:val="006255F3"/>
    <w:rsid w:val="00632E6C"/>
    <w:rsid w:val="00643A24"/>
    <w:rsid w:val="00644729"/>
    <w:rsid w:val="00644B50"/>
    <w:rsid w:val="00645578"/>
    <w:rsid w:val="006461D0"/>
    <w:rsid w:val="00650064"/>
    <w:rsid w:val="00650E9F"/>
    <w:rsid w:val="00654312"/>
    <w:rsid w:val="006569C0"/>
    <w:rsid w:val="0065759B"/>
    <w:rsid w:val="00660F15"/>
    <w:rsid w:val="00663160"/>
    <w:rsid w:val="00664804"/>
    <w:rsid w:val="006651EA"/>
    <w:rsid w:val="00666042"/>
    <w:rsid w:val="006661DC"/>
    <w:rsid w:val="00676755"/>
    <w:rsid w:val="00680E28"/>
    <w:rsid w:val="00684AC5"/>
    <w:rsid w:val="00686F15"/>
    <w:rsid w:val="00692F23"/>
    <w:rsid w:val="00693EAB"/>
    <w:rsid w:val="00696300"/>
    <w:rsid w:val="0069789A"/>
    <w:rsid w:val="006A7214"/>
    <w:rsid w:val="006B271B"/>
    <w:rsid w:val="006B2911"/>
    <w:rsid w:val="006B2B57"/>
    <w:rsid w:val="006D0289"/>
    <w:rsid w:val="006D2015"/>
    <w:rsid w:val="006D5BF4"/>
    <w:rsid w:val="006E122C"/>
    <w:rsid w:val="006E3C54"/>
    <w:rsid w:val="006E3FE0"/>
    <w:rsid w:val="006F2246"/>
    <w:rsid w:val="006F5382"/>
    <w:rsid w:val="006F6E0C"/>
    <w:rsid w:val="007040CC"/>
    <w:rsid w:val="00712574"/>
    <w:rsid w:val="0072662E"/>
    <w:rsid w:val="00740239"/>
    <w:rsid w:val="00746CE0"/>
    <w:rsid w:val="007506CD"/>
    <w:rsid w:val="0075083A"/>
    <w:rsid w:val="0075165C"/>
    <w:rsid w:val="00756151"/>
    <w:rsid w:val="007626A0"/>
    <w:rsid w:val="00763834"/>
    <w:rsid w:val="00772BB7"/>
    <w:rsid w:val="00781EF9"/>
    <w:rsid w:val="007850FE"/>
    <w:rsid w:val="007B29B9"/>
    <w:rsid w:val="007B3F8C"/>
    <w:rsid w:val="007C0996"/>
    <w:rsid w:val="007C2DB8"/>
    <w:rsid w:val="007C3F55"/>
    <w:rsid w:val="007C5074"/>
    <w:rsid w:val="007C5F9C"/>
    <w:rsid w:val="007C7660"/>
    <w:rsid w:val="007F60DA"/>
    <w:rsid w:val="007F6C4C"/>
    <w:rsid w:val="008011C3"/>
    <w:rsid w:val="00803519"/>
    <w:rsid w:val="008074DD"/>
    <w:rsid w:val="00820397"/>
    <w:rsid w:val="00822860"/>
    <w:rsid w:val="008270E8"/>
    <w:rsid w:val="00831869"/>
    <w:rsid w:val="00834DE1"/>
    <w:rsid w:val="00841B20"/>
    <w:rsid w:val="00850644"/>
    <w:rsid w:val="00854160"/>
    <w:rsid w:val="008548A2"/>
    <w:rsid w:val="00861E64"/>
    <w:rsid w:val="008626FD"/>
    <w:rsid w:val="008707CF"/>
    <w:rsid w:val="008721C1"/>
    <w:rsid w:val="00873413"/>
    <w:rsid w:val="00876203"/>
    <w:rsid w:val="0087655C"/>
    <w:rsid w:val="00881A38"/>
    <w:rsid w:val="00896B10"/>
    <w:rsid w:val="008A2B8F"/>
    <w:rsid w:val="008A4A83"/>
    <w:rsid w:val="008A7E1E"/>
    <w:rsid w:val="008B2F7B"/>
    <w:rsid w:val="008B4348"/>
    <w:rsid w:val="008B448F"/>
    <w:rsid w:val="008B5C1D"/>
    <w:rsid w:val="008C42E0"/>
    <w:rsid w:val="008D33B4"/>
    <w:rsid w:val="008D7225"/>
    <w:rsid w:val="008F03F8"/>
    <w:rsid w:val="008F2454"/>
    <w:rsid w:val="008F73DA"/>
    <w:rsid w:val="00900D36"/>
    <w:rsid w:val="00901A50"/>
    <w:rsid w:val="00902E23"/>
    <w:rsid w:val="00903B1D"/>
    <w:rsid w:val="00910DE0"/>
    <w:rsid w:val="00916FA2"/>
    <w:rsid w:val="009207F1"/>
    <w:rsid w:val="009208BB"/>
    <w:rsid w:val="00924D61"/>
    <w:rsid w:val="00925A37"/>
    <w:rsid w:val="009348E7"/>
    <w:rsid w:val="0094602A"/>
    <w:rsid w:val="00947983"/>
    <w:rsid w:val="00955ADD"/>
    <w:rsid w:val="009576E9"/>
    <w:rsid w:val="00970F89"/>
    <w:rsid w:val="0097241A"/>
    <w:rsid w:val="0099288D"/>
    <w:rsid w:val="00992A5E"/>
    <w:rsid w:val="00993794"/>
    <w:rsid w:val="00995FFD"/>
    <w:rsid w:val="0099767F"/>
    <w:rsid w:val="009A39E8"/>
    <w:rsid w:val="009A611F"/>
    <w:rsid w:val="009A6C31"/>
    <w:rsid w:val="009B0BE1"/>
    <w:rsid w:val="009B2F28"/>
    <w:rsid w:val="009B5FDC"/>
    <w:rsid w:val="009C1BAC"/>
    <w:rsid w:val="009C3C06"/>
    <w:rsid w:val="009D1500"/>
    <w:rsid w:val="009E12B4"/>
    <w:rsid w:val="009E63F5"/>
    <w:rsid w:val="009F443C"/>
    <w:rsid w:val="009F6BBD"/>
    <w:rsid w:val="00A03B1F"/>
    <w:rsid w:val="00A1140E"/>
    <w:rsid w:val="00A30939"/>
    <w:rsid w:val="00A30B22"/>
    <w:rsid w:val="00A3676C"/>
    <w:rsid w:val="00A43BAD"/>
    <w:rsid w:val="00A45DC8"/>
    <w:rsid w:val="00A55A5D"/>
    <w:rsid w:val="00A572DF"/>
    <w:rsid w:val="00A63386"/>
    <w:rsid w:val="00A63CCF"/>
    <w:rsid w:val="00A64B0E"/>
    <w:rsid w:val="00A7605D"/>
    <w:rsid w:val="00A95D50"/>
    <w:rsid w:val="00AA1698"/>
    <w:rsid w:val="00AA2229"/>
    <w:rsid w:val="00AB31EE"/>
    <w:rsid w:val="00AC6AB5"/>
    <w:rsid w:val="00AC6F8B"/>
    <w:rsid w:val="00AC7C36"/>
    <w:rsid w:val="00AD116A"/>
    <w:rsid w:val="00AE3D63"/>
    <w:rsid w:val="00AE4235"/>
    <w:rsid w:val="00AE78FA"/>
    <w:rsid w:val="00AF0D15"/>
    <w:rsid w:val="00AF2149"/>
    <w:rsid w:val="00B005F6"/>
    <w:rsid w:val="00B1281C"/>
    <w:rsid w:val="00B1291C"/>
    <w:rsid w:val="00B13DF5"/>
    <w:rsid w:val="00B17016"/>
    <w:rsid w:val="00B17698"/>
    <w:rsid w:val="00B239A1"/>
    <w:rsid w:val="00B319D3"/>
    <w:rsid w:val="00B353EF"/>
    <w:rsid w:val="00B43EA5"/>
    <w:rsid w:val="00B450AC"/>
    <w:rsid w:val="00B470CB"/>
    <w:rsid w:val="00B547C0"/>
    <w:rsid w:val="00B5516A"/>
    <w:rsid w:val="00B6165D"/>
    <w:rsid w:val="00B62836"/>
    <w:rsid w:val="00B6346F"/>
    <w:rsid w:val="00B66CFF"/>
    <w:rsid w:val="00B71EC1"/>
    <w:rsid w:val="00B80E07"/>
    <w:rsid w:val="00B81B19"/>
    <w:rsid w:val="00B86A12"/>
    <w:rsid w:val="00B92F1A"/>
    <w:rsid w:val="00B978D7"/>
    <w:rsid w:val="00BA3817"/>
    <w:rsid w:val="00BA433A"/>
    <w:rsid w:val="00BB2940"/>
    <w:rsid w:val="00BB32D4"/>
    <w:rsid w:val="00BC3CD2"/>
    <w:rsid w:val="00BD182C"/>
    <w:rsid w:val="00BD723A"/>
    <w:rsid w:val="00BE2689"/>
    <w:rsid w:val="00BE2D55"/>
    <w:rsid w:val="00BF2AA3"/>
    <w:rsid w:val="00C07897"/>
    <w:rsid w:val="00C17653"/>
    <w:rsid w:val="00C235DB"/>
    <w:rsid w:val="00C23A2B"/>
    <w:rsid w:val="00C25342"/>
    <w:rsid w:val="00C262AC"/>
    <w:rsid w:val="00C2775E"/>
    <w:rsid w:val="00C403C3"/>
    <w:rsid w:val="00C45D90"/>
    <w:rsid w:val="00C55490"/>
    <w:rsid w:val="00C560B9"/>
    <w:rsid w:val="00C568DA"/>
    <w:rsid w:val="00C619E9"/>
    <w:rsid w:val="00C64915"/>
    <w:rsid w:val="00C663DA"/>
    <w:rsid w:val="00C73044"/>
    <w:rsid w:val="00C73D53"/>
    <w:rsid w:val="00C76FA3"/>
    <w:rsid w:val="00C80B01"/>
    <w:rsid w:val="00C81ED0"/>
    <w:rsid w:val="00C85F53"/>
    <w:rsid w:val="00C9225E"/>
    <w:rsid w:val="00C96333"/>
    <w:rsid w:val="00CA26E2"/>
    <w:rsid w:val="00CA3A7F"/>
    <w:rsid w:val="00CB28D7"/>
    <w:rsid w:val="00CB5CED"/>
    <w:rsid w:val="00CC090A"/>
    <w:rsid w:val="00CC32F8"/>
    <w:rsid w:val="00CD1D3A"/>
    <w:rsid w:val="00CD34DA"/>
    <w:rsid w:val="00CF5243"/>
    <w:rsid w:val="00CF53B4"/>
    <w:rsid w:val="00CF5CCF"/>
    <w:rsid w:val="00D0740E"/>
    <w:rsid w:val="00D124CE"/>
    <w:rsid w:val="00D14558"/>
    <w:rsid w:val="00D1651C"/>
    <w:rsid w:val="00D330C9"/>
    <w:rsid w:val="00D3379A"/>
    <w:rsid w:val="00D37BBD"/>
    <w:rsid w:val="00D40AD0"/>
    <w:rsid w:val="00D434C3"/>
    <w:rsid w:val="00D56B71"/>
    <w:rsid w:val="00D5741E"/>
    <w:rsid w:val="00D61C96"/>
    <w:rsid w:val="00D71C5E"/>
    <w:rsid w:val="00D743D7"/>
    <w:rsid w:val="00D76480"/>
    <w:rsid w:val="00D76709"/>
    <w:rsid w:val="00D77578"/>
    <w:rsid w:val="00D82944"/>
    <w:rsid w:val="00D83199"/>
    <w:rsid w:val="00D91702"/>
    <w:rsid w:val="00D94D8D"/>
    <w:rsid w:val="00D96113"/>
    <w:rsid w:val="00DA3564"/>
    <w:rsid w:val="00DA533E"/>
    <w:rsid w:val="00DB48FF"/>
    <w:rsid w:val="00DD7838"/>
    <w:rsid w:val="00DE137E"/>
    <w:rsid w:val="00DE2332"/>
    <w:rsid w:val="00DE3456"/>
    <w:rsid w:val="00DE4106"/>
    <w:rsid w:val="00DE44C0"/>
    <w:rsid w:val="00DF272F"/>
    <w:rsid w:val="00DF2E28"/>
    <w:rsid w:val="00E03635"/>
    <w:rsid w:val="00E11C9C"/>
    <w:rsid w:val="00E12CC4"/>
    <w:rsid w:val="00E16488"/>
    <w:rsid w:val="00E20DA7"/>
    <w:rsid w:val="00E224FB"/>
    <w:rsid w:val="00E27E9D"/>
    <w:rsid w:val="00E47025"/>
    <w:rsid w:val="00E51C38"/>
    <w:rsid w:val="00E5671B"/>
    <w:rsid w:val="00E57678"/>
    <w:rsid w:val="00E62A47"/>
    <w:rsid w:val="00E63EA6"/>
    <w:rsid w:val="00E66583"/>
    <w:rsid w:val="00E703DF"/>
    <w:rsid w:val="00E71377"/>
    <w:rsid w:val="00E717A6"/>
    <w:rsid w:val="00E72D19"/>
    <w:rsid w:val="00E76FA1"/>
    <w:rsid w:val="00E805F7"/>
    <w:rsid w:val="00E87D72"/>
    <w:rsid w:val="00E91FEC"/>
    <w:rsid w:val="00EA1D45"/>
    <w:rsid w:val="00EB4AF3"/>
    <w:rsid w:val="00EB6D05"/>
    <w:rsid w:val="00EC060E"/>
    <w:rsid w:val="00EC3818"/>
    <w:rsid w:val="00EC6C7A"/>
    <w:rsid w:val="00ED0D6E"/>
    <w:rsid w:val="00EE3CE7"/>
    <w:rsid w:val="00EE635F"/>
    <w:rsid w:val="00EF3C3B"/>
    <w:rsid w:val="00F05832"/>
    <w:rsid w:val="00F059A6"/>
    <w:rsid w:val="00F13E5A"/>
    <w:rsid w:val="00F167CD"/>
    <w:rsid w:val="00F1745C"/>
    <w:rsid w:val="00F17C26"/>
    <w:rsid w:val="00F32786"/>
    <w:rsid w:val="00F35840"/>
    <w:rsid w:val="00F5051B"/>
    <w:rsid w:val="00F53064"/>
    <w:rsid w:val="00F56CFF"/>
    <w:rsid w:val="00F64511"/>
    <w:rsid w:val="00F67A8E"/>
    <w:rsid w:val="00F707A7"/>
    <w:rsid w:val="00F75306"/>
    <w:rsid w:val="00F75AE7"/>
    <w:rsid w:val="00F8281C"/>
    <w:rsid w:val="00F86668"/>
    <w:rsid w:val="00F87313"/>
    <w:rsid w:val="00F92A18"/>
    <w:rsid w:val="00F9627B"/>
    <w:rsid w:val="00FA1000"/>
    <w:rsid w:val="00FA173B"/>
    <w:rsid w:val="00FA78AE"/>
    <w:rsid w:val="00FB1349"/>
    <w:rsid w:val="00FB4966"/>
    <w:rsid w:val="00FB536D"/>
    <w:rsid w:val="00FB6454"/>
    <w:rsid w:val="00FC5853"/>
    <w:rsid w:val="00FD1932"/>
    <w:rsid w:val="00FD71BB"/>
    <w:rsid w:val="00FF1A58"/>
    <w:rsid w:val="00FF2CB3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40E3"/>
  <w15:chartTrackingRefBased/>
  <w15:docId w15:val="{1DAEC004-0319-47B6-8FFD-EE5AD7C4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8E"/>
  </w:style>
  <w:style w:type="paragraph" w:styleId="1">
    <w:name w:val="heading 1"/>
    <w:basedOn w:val="a"/>
    <w:next w:val="a"/>
    <w:link w:val="10"/>
    <w:qFormat/>
    <w:rsid w:val="00267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703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03DF"/>
    <w:pPr>
      <w:keepNext/>
      <w:overflowPunct w:val="0"/>
      <w:autoSpaceDE w:val="0"/>
      <w:autoSpaceDN w:val="0"/>
      <w:adjustRightInd w:val="0"/>
      <w:spacing w:before="360" w:after="240" w:line="240" w:lineRule="auto"/>
      <w:ind w:firstLine="709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703D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6778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703D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7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26778E"/>
    <w:rPr>
      <w:rFonts w:ascii="Times New Roman" w:eastAsia="Arial Unicode MS" w:hAnsi="Times New Roman" w:cs="Times New Roman"/>
      <w:b/>
      <w:bCs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26778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6778E"/>
    <w:rPr>
      <w:rFonts w:ascii="Times New Roman" w:eastAsia="Times New Roman" w:hAnsi="Times New Roman" w:cs="Times New Roman"/>
      <w:spacing w:val="10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778E"/>
    <w:pPr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26778E"/>
    <w:pPr>
      <w:shd w:val="clear" w:color="auto" w:fill="FFFFFF"/>
      <w:spacing w:before="5880" w:after="0" w:line="365" w:lineRule="exact"/>
      <w:jc w:val="center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styleId="a3">
    <w:name w:val="header"/>
    <w:basedOn w:val="a"/>
    <w:link w:val="a4"/>
    <w:uiPriority w:val="99"/>
    <w:rsid w:val="00267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7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rsid w:val="002677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2677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26778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26778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6778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6778E"/>
    <w:rPr>
      <w:vertAlign w:val="superscript"/>
    </w:rPr>
  </w:style>
  <w:style w:type="paragraph" w:styleId="ab">
    <w:name w:val="Body Text"/>
    <w:basedOn w:val="a"/>
    <w:link w:val="ac"/>
    <w:rsid w:val="0026778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677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rsid w:val="0026778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6778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_"/>
    <w:link w:val="43"/>
    <w:rsid w:val="0026778E"/>
    <w:rPr>
      <w:sz w:val="27"/>
      <w:szCs w:val="27"/>
      <w:shd w:val="clear" w:color="auto" w:fill="FFFFFF"/>
    </w:rPr>
  </w:style>
  <w:style w:type="paragraph" w:customStyle="1" w:styleId="43">
    <w:name w:val="Основной текст4"/>
    <w:basedOn w:val="a"/>
    <w:link w:val="ad"/>
    <w:rsid w:val="0026778E"/>
    <w:pPr>
      <w:shd w:val="clear" w:color="auto" w:fill="FFFFFF"/>
      <w:spacing w:after="0" w:line="322" w:lineRule="exact"/>
      <w:jc w:val="right"/>
    </w:pPr>
    <w:rPr>
      <w:sz w:val="27"/>
      <w:szCs w:val="27"/>
    </w:rPr>
  </w:style>
  <w:style w:type="paragraph" w:styleId="ae">
    <w:name w:val="footer"/>
    <w:basedOn w:val="a"/>
    <w:link w:val="af"/>
    <w:unhideWhenUsed/>
    <w:rsid w:val="0026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26778E"/>
  </w:style>
  <w:style w:type="paragraph" w:styleId="af0">
    <w:name w:val="Body Text Indent"/>
    <w:basedOn w:val="a"/>
    <w:link w:val="af1"/>
    <w:unhideWhenUsed/>
    <w:rsid w:val="002677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778E"/>
  </w:style>
  <w:style w:type="character" w:customStyle="1" w:styleId="11">
    <w:name w:val="Заголовок №1_"/>
    <w:link w:val="12"/>
    <w:rsid w:val="0026778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05pt">
    <w:name w:val="Основной текст + 10;5 pt"/>
    <w:rsid w:val="002677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26778E"/>
    <w:pPr>
      <w:shd w:val="clear" w:color="auto" w:fill="FFFFFF"/>
      <w:spacing w:after="120" w:line="0" w:lineRule="atLeast"/>
      <w:ind w:hanging="740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00">
    <w:name w:val="Основной текст + 10"/>
    <w:aliases w:val="5 pt"/>
    <w:rsid w:val="0026778E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paragraph" w:customStyle="1" w:styleId="Style7">
    <w:name w:val="Style7"/>
    <w:basedOn w:val="a"/>
    <w:uiPriority w:val="99"/>
    <w:rsid w:val="0026778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6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26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26778E"/>
    <w:rPr>
      <w:rFonts w:ascii="Segoe UI" w:hAnsi="Segoe UI" w:cs="Segoe UI"/>
      <w:sz w:val="18"/>
      <w:szCs w:val="18"/>
    </w:rPr>
  </w:style>
  <w:style w:type="paragraph" w:customStyle="1" w:styleId="af5">
    <w:name w:val="Абзац"/>
    <w:basedOn w:val="33"/>
    <w:rsid w:val="0026778E"/>
    <w:pPr>
      <w:spacing w:after="0" w:line="340" w:lineRule="exact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2677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6778E"/>
    <w:rPr>
      <w:sz w:val="16"/>
      <w:szCs w:val="16"/>
    </w:rPr>
  </w:style>
  <w:style w:type="paragraph" w:customStyle="1" w:styleId="23">
    <w:name w:val="Основной текст2"/>
    <w:basedOn w:val="a"/>
    <w:rsid w:val="0026778E"/>
    <w:pPr>
      <w:shd w:val="clear" w:color="auto" w:fill="FFFFFF"/>
      <w:spacing w:before="60" w:after="240" w:line="277" w:lineRule="exact"/>
      <w:ind w:hanging="900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link w:val="af7"/>
    <w:uiPriority w:val="34"/>
    <w:qFormat/>
    <w:rsid w:val="0026778E"/>
    <w:pPr>
      <w:ind w:left="720"/>
      <w:contextualSpacing/>
    </w:pPr>
  </w:style>
  <w:style w:type="paragraph" w:customStyle="1" w:styleId="e2">
    <w:name w:val="*eсновной текст 2"/>
    <w:basedOn w:val="a"/>
    <w:link w:val="e20"/>
    <w:rsid w:val="0026778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20">
    <w:name w:val="*eсновной текст 2 Знак"/>
    <w:link w:val="e2"/>
    <w:rsid w:val="002677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7">
    <w:name w:val="Абзац списка Знак"/>
    <w:link w:val="af6"/>
    <w:uiPriority w:val="34"/>
    <w:locked/>
    <w:rsid w:val="0026778E"/>
  </w:style>
  <w:style w:type="character" w:customStyle="1" w:styleId="20">
    <w:name w:val="Заголовок 2 Знак"/>
    <w:basedOn w:val="a0"/>
    <w:link w:val="2"/>
    <w:rsid w:val="00E703D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03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70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03DF"/>
    <w:rPr>
      <w:rFonts w:ascii="Times New Roman" w:eastAsia="Times New Roman" w:hAnsi="Times New Roman" w:cs="Times New Roman"/>
      <w:b/>
      <w:bCs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703DF"/>
  </w:style>
  <w:style w:type="paragraph" w:customStyle="1" w:styleId="-">
    <w:name w:val="Список -"/>
    <w:basedOn w:val="a"/>
    <w:rsid w:val="00E703DF"/>
    <w:pPr>
      <w:numPr>
        <w:numId w:val="18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0"/>
    <w:rsid w:val="00E703DF"/>
  </w:style>
  <w:style w:type="paragraph" w:customStyle="1" w:styleId="220">
    <w:name w:val="Основной текст 22"/>
    <w:basedOn w:val="a"/>
    <w:rsid w:val="000511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0511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15">
    <w:name w:val="Стиль1 Знак"/>
    <w:basedOn w:val="a0"/>
    <w:link w:val="14"/>
    <w:rsid w:val="0005111C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customStyle="1" w:styleId="16">
    <w:name w:val="Обычный1"/>
    <w:rsid w:val="0005111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+ Полужирный"/>
    <w:basedOn w:val="ad"/>
    <w:rsid w:val="00807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paragraph" w:customStyle="1" w:styleId="17">
    <w:name w:val="Основной текст1"/>
    <w:basedOn w:val="a"/>
    <w:rsid w:val="008074DD"/>
    <w:pPr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val="ru" w:eastAsia="ru-RU"/>
    </w:rPr>
  </w:style>
  <w:style w:type="paragraph" w:customStyle="1" w:styleId="Default">
    <w:name w:val="Default"/>
    <w:rsid w:val="00FB4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5F8B-05A7-44EB-82EE-447BAF3B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15512</Words>
  <Characters>88422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2023-10-10T08:28:00Z</cp:lastPrinted>
  <dcterms:created xsi:type="dcterms:W3CDTF">2024-01-12T09:53:00Z</dcterms:created>
  <dcterms:modified xsi:type="dcterms:W3CDTF">2024-01-12T09:53:00Z</dcterms:modified>
</cp:coreProperties>
</file>