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A2" w:rsidRDefault="00A21AA2" w:rsidP="00A21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21AA2" w:rsidRDefault="00A21AA2" w:rsidP="00A21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21AA2" w:rsidRDefault="00A21AA2" w:rsidP="00A21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A21AA2" w:rsidRDefault="00A21AA2" w:rsidP="00A21A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 от __________ №_________</w:t>
      </w:r>
    </w:p>
    <w:p w:rsidR="00A21AA2" w:rsidRDefault="00A21AA2" w:rsidP="001D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1AA2" w:rsidRDefault="00A21AA2" w:rsidP="001D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1AA2" w:rsidRDefault="00A21AA2" w:rsidP="00A21A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1AA2">
        <w:rPr>
          <w:rFonts w:ascii="Times New Roman" w:hAnsi="Times New Roman" w:cs="Times New Roman"/>
          <w:bCs/>
          <w:sz w:val="26"/>
          <w:szCs w:val="26"/>
        </w:rPr>
        <w:t xml:space="preserve">Порядок оплаты труда руководителя учреждения, заместителя руководителя муниципальных учреждений, созданных для решения вопросов местного значения в </w:t>
      </w:r>
      <w:r>
        <w:rPr>
          <w:rFonts w:ascii="Times New Roman" w:hAnsi="Times New Roman" w:cs="Times New Roman"/>
          <w:bCs/>
          <w:sz w:val="26"/>
          <w:szCs w:val="26"/>
        </w:rPr>
        <w:t>молодежной политики</w:t>
      </w:r>
      <w:r w:rsidRPr="00A21AA2">
        <w:rPr>
          <w:rFonts w:ascii="Times New Roman" w:hAnsi="Times New Roman" w:cs="Times New Roman"/>
          <w:bCs/>
          <w:sz w:val="26"/>
          <w:szCs w:val="26"/>
        </w:rPr>
        <w:t xml:space="preserve"> (далее – Порядок</w:t>
      </w:r>
      <w:r>
        <w:rPr>
          <w:rFonts w:ascii="Times New Roman" w:hAnsi="Times New Roman" w:cs="Times New Roman"/>
          <w:bCs/>
          <w:sz w:val="26"/>
          <w:szCs w:val="26"/>
        </w:rPr>
        <w:t>)</w:t>
      </w:r>
    </w:p>
    <w:p w:rsidR="00CE76B6" w:rsidRPr="00A21AA2" w:rsidRDefault="00CE76B6" w:rsidP="00A21A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E76B6" w:rsidRPr="00CE76B6" w:rsidRDefault="00CE76B6" w:rsidP="00CE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01"/>
      <w:r w:rsidRPr="00CE76B6">
        <w:rPr>
          <w:rFonts w:ascii="Times New Roman" w:hAnsi="Times New Roman" w:cs="Times New Roman"/>
          <w:sz w:val="24"/>
          <w:szCs w:val="24"/>
        </w:rPr>
        <w:t>Заработная плата руководителей учреждений, их заместителей и главных бухгалтеров состоит из оклада, выплат компенсационного и стимулирующего характера и иных выплат, предусмотренных законодательством Российской Федерации, Мурманской области и нормативными правовыми актами органов местного самоуправления муниципального округа город Кировск Мурманской области.</w:t>
      </w:r>
    </w:p>
    <w:bookmarkEnd w:id="1"/>
    <w:p w:rsidR="00CE76B6" w:rsidRPr="00CE76B6" w:rsidRDefault="00CE76B6" w:rsidP="00CE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B6">
        <w:rPr>
          <w:rFonts w:ascii="Times New Roman" w:hAnsi="Times New Roman" w:cs="Times New Roman"/>
          <w:sz w:val="24"/>
          <w:szCs w:val="24"/>
        </w:rPr>
        <w:t>Должностной оклад руководителя учреждения, условия и размеры выплат компенсационного и стимулирующего характера и иных выплат к должностному окладу устанавливаются администрацией муниципального округа город Кировск Мурманской области. Размеры оклада, выплат компенсационного и стимулирующего характера фиксируются в трудовом договоре (дополнительном соглашении к трудовому договору) заключаемым с руководителем учреждения.</w:t>
      </w:r>
    </w:p>
    <w:p w:rsidR="00CE76B6" w:rsidRPr="00CE76B6" w:rsidRDefault="00CE76B6" w:rsidP="00CE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B6">
        <w:rPr>
          <w:rFonts w:ascii="Times New Roman" w:hAnsi="Times New Roman" w:cs="Times New Roman"/>
          <w:sz w:val="24"/>
          <w:szCs w:val="24"/>
        </w:rPr>
        <w:t>Базовый оклад для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E76B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 молодежной политики,</w:t>
      </w:r>
      <w:r w:rsidRPr="00CE76B6">
        <w:rPr>
          <w:rFonts w:ascii="Times New Roman" w:hAnsi="Times New Roman" w:cs="Times New Roman"/>
          <w:sz w:val="24"/>
          <w:szCs w:val="24"/>
        </w:rPr>
        <w:t xml:space="preserve"> устанавливается в зависимости от объемных показателей деятельности учреждения. Объемные показатели определены в приложении № 1 к настоящему Порядку.</w:t>
      </w:r>
    </w:p>
    <w:p w:rsidR="00CE76B6" w:rsidRPr="00CE76B6" w:rsidRDefault="00CE76B6" w:rsidP="00CE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B6">
        <w:rPr>
          <w:rFonts w:ascii="Times New Roman" w:hAnsi="Times New Roman" w:cs="Times New Roman"/>
          <w:sz w:val="24"/>
          <w:szCs w:val="24"/>
        </w:rPr>
        <w:t>Группа по оплате труда определяется не чаще одного раза в год комитетом образования, культуры и спорта администрации муниципального округа город Кировск Мурманской области (далее – Комитет) в установленном им порядке на основании соответствующих документов, подтверждающих наличие указанных объемов работы учреждения.</w:t>
      </w:r>
    </w:p>
    <w:p w:rsidR="00CE76B6" w:rsidRPr="00CE76B6" w:rsidRDefault="00CE76B6" w:rsidP="00CE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B6">
        <w:rPr>
          <w:rFonts w:ascii="Times New Roman" w:hAnsi="Times New Roman" w:cs="Times New Roman"/>
          <w:sz w:val="24"/>
          <w:szCs w:val="24"/>
        </w:rPr>
        <w:t>Базовый должностной оклад руководителя учреждения с определением группы по оплате труда</w:t>
      </w:r>
    </w:p>
    <w:p w:rsidR="00CE76B6" w:rsidRPr="00CE76B6" w:rsidRDefault="00CE76B6" w:rsidP="00CE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7"/>
        <w:gridCol w:w="4678"/>
      </w:tblGrid>
      <w:tr w:rsidR="00CE76B6" w:rsidRPr="00E25859" w:rsidTr="00A31B81">
        <w:trPr>
          <w:trHeight w:val="608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6" w:rsidRPr="00CE76B6" w:rsidRDefault="00CE76B6" w:rsidP="00CE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6B6">
              <w:rPr>
                <w:rFonts w:ascii="Times New Roman" w:hAnsi="Times New Roman" w:cs="Times New Roman"/>
                <w:sz w:val="26"/>
                <w:szCs w:val="26"/>
              </w:rPr>
              <w:t>Группа по оплате труда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6B6" w:rsidRPr="00CE76B6" w:rsidRDefault="00CE76B6" w:rsidP="00CE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6B6">
              <w:rPr>
                <w:rFonts w:ascii="Times New Roman" w:hAnsi="Times New Roman" w:cs="Times New Roman"/>
                <w:sz w:val="26"/>
                <w:szCs w:val="26"/>
              </w:rPr>
              <w:t>Размеры базовых окладов</w:t>
            </w:r>
          </w:p>
        </w:tc>
      </w:tr>
      <w:tr w:rsidR="00CE76B6" w:rsidRPr="00E25859" w:rsidTr="00A31B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6" w:rsidRPr="00CE76B6" w:rsidRDefault="00CE76B6" w:rsidP="00CE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6">
              <w:rPr>
                <w:rFonts w:ascii="Times New Roman" w:hAnsi="Times New Roman" w:cs="Times New Roman"/>
                <w:sz w:val="24"/>
                <w:szCs w:val="24"/>
              </w:rPr>
              <w:t>1 группа по оплате труда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6" w:rsidRPr="00CE76B6" w:rsidRDefault="00CE76B6" w:rsidP="00CE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6">
              <w:rPr>
                <w:rFonts w:ascii="Times New Roman" w:hAnsi="Times New Roman" w:cs="Times New Roman"/>
                <w:sz w:val="24"/>
                <w:szCs w:val="24"/>
              </w:rPr>
              <w:t>21 369</w:t>
            </w:r>
          </w:p>
        </w:tc>
      </w:tr>
      <w:tr w:rsidR="00CE76B6" w:rsidRPr="00E25859" w:rsidTr="00A31B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6" w:rsidRPr="00CE76B6" w:rsidRDefault="00CE76B6" w:rsidP="00CE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6">
              <w:rPr>
                <w:rFonts w:ascii="Times New Roman" w:hAnsi="Times New Roman" w:cs="Times New Roman"/>
                <w:sz w:val="24"/>
                <w:szCs w:val="24"/>
              </w:rPr>
              <w:t>2 группа по оплате труда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6" w:rsidRPr="00CE76B6" w:rsidRDefault="00CE76B6" w:rsidP="00CE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6">
              <w:rPr>
                <w:rFonts w:ascii="Times New Roman" w:hAnsi="Times New Roman" w:cs="Times New Roman"/>
                <w:sz w:val="24"/>
                <w:szCs w:val="24"/>
              </w:rPr>
              <w:t>17 862</w:t>
            </w:r>
          </w:p>
        </w:tc>
      </w:tr>
      <w:tr w:rsidR="00CE76B6" w:rsidRPr="00E25859" w:rsidTr="00A31B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6" w:rsidRPr="00CE76B6" w:rsidRDefault="00CE76B6" w:rsidP="00CE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6">
              <w:rPr>
                <w:rFonts w:ascii="Times New Roman" w:hAnsi="Times New Roman" w:cs="Times New Roman"/>
                <w:sz w:val="24"/>
                <w:szCs w:val="24"/>
              </w:rPr>
              <w:t>3 группа по оплате труда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6" w:rsidRPr="00CE76B6" w:rsidRDefault="00CE76B6" w:rsidP="00CE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6">
              <w:rPr>
                <w:rFonts w:ascii="Times New Roman" w:hAnsi="Times New Roman" w:cs="Times New Roman"/>
                <w:sz w:val="24"/>
                <w:szCs w:val="24"/>
              </w:rPr>
              <w:t>16 584</w:t>
            </w:r>
          </w:p>
        </w:tc>
      </w:tr>
      <w:tr w:rsidR="00CE76B6" w:rsidRPr="00E25859" w:rsidTr="00A31B8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6" w:rsidRPr="00CE76B6" w:rsidRDefault="00CE76B6" w:rsidP="00CE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6">
              <w:rPr>
                <w:rFonts w:ascii="Times New Roman" w:hAnsi="Times New Roman" w:cs="Times New Roman"/>
                <w:sz w:val="24"/>
                <w:szCs w:val="24"/>
              </w:rPr>
              <w:t>4 группа по оплате труда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B6" w:rsidRPr="00CE76B6" w:rsidRDefault="00CE76B6" w:rsidP="00CE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B6">
              <w:rPr>
                <w:rFonts w:ascii="Times New Roman" w:hAnsi="Times New Roman" w:cs="Times New Roman"/>
                <w:sz w:val="24"/>
                <w:szCs w:val="24"/>
              </w:rPr>
              <w:t>15 309</w:t>
            </w:r>
          </w:p>
        </w:tc>
      </w:tr>
    </w:tbl>
    <w:p w:rsidR="00CE76B6" w:rsidRDefault="00CE76B6" w:rsidP="00CE76B6">
      <w:pPr>
        <w:ind w:firstLine="709"/>
        <w:jc w:val="both"/>
        <w:rPr>
          <w:sz w:val="26"/>
          <w:szCs w:val="26"/>
        </w:rPr>
      </w:pPr>
    </w:p>
    <w:p w:rsidR="00CE76B6" w:rsidRPr="00CE76B6" w:rsidRDefault="00CE76B6" w:rsidP="00CE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B6">
        <w:rPr>
          <w:rFonts w:ascii="Times New Roman" w:hAnsi="Times New Roman" w:cs="Times New Roman"/>
          <w:sz w:val="24"/>
          <w:szCs w:val="24"/>
        </w:rPr>
        <w:t>Муниципальным правовым актом администрации муниципального округа город Кировск Мурманской области к должностному окладу руководителя может применен повышающий коэффициент по занимаемой должности, образующий новый должностной оклад.</w:t>
      </w:r>
    </w:p>
    <w:p w:rsidR="00CE76B6" w:rsidRP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B6">
        <w:rPr>
          <w:rFonts w:ascii="Times New Roman" w:hAnsi="Times New Roman" w:cs="Times New Roman"/>
          <w:sz w:val="24"/>
          <w:szCs w:val="24"/>
        </w:rPr>
        <w:t>Должностные оклады заместителей руководителя и главных бухгалтеров учреждения устанавливаются на 10 - 30 процентов ниже окладов руководителей учреждения этих учреждений.</w:t>
      </w:r>
    </w:p>
    <w:p w:rsidR="00CE76B6" w:rsidRP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B6">
        <w:rPr>
          <w:rFonts w:ascii="Times New Roman" w:hAnsi="Times New Roman" w:cs="Times New Roman"/>
          <w:sz w:val="24"/>
          <w:szCs w:val="24"/>
        </w:rPr>
        <w:t>При применении повышающего коэффициента по занимаемой должности учитывается специфика возглавляемого руководителем учреждения в соответствии с показателями (критериями), определяемыми комитетом администрации муниципального округа город Кировск Мурманской области.</w:t>
      </w:r>
    </w:p>
    <w:p w:rsidR="00CE76B6" w:rsidRP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B6">
        <w:rPr>
          <w:rFonts w:ascii="Times New Roman" w:hAnsi="Times New Roman" w:cs="Times New Roman"/>
          <w:sz w:val="24"/>
          <w:szCs w:val="24"/>
        </w:rPr>
        <w:t xml:space="preserve">Выплаты компенсационного характера устанавливаются для руководителей, </w:t>
      </w:r>
      <w:r w:rsidRPr="00CE76B6">
        <w:rPr>
          <w:rFonts w:ascii="Times New Roman" w:hAnsi="Times New Roman" w:cs="Times New Roman"/>
          <w:sz w:val="24"/>
          <w:szCs w:val="24"/>
        </w:rPr>
        <w:lastRenderedPageBreak/>
        <w:t>заместителей руководителя и главных бухгалтеров в процентном отношении к должностным окладам или в абсолютных размерах, если иное не установлено законодательством Российской Федерации, Мурманской области и нормативно правовыми актами органов местного самоуправления муниципального округа город Кировск Мурманской области.</w:t>
      </w: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6B6">
        <w:rPr>
          <w:rFonts w:ascii="Times New Roman" w:hAnsi="Times New Roman" w:cs="Times New Roman"/>
          <w:sz w:val="24"/>
          <w:szCs w:val="24"/>
        </w:rPr>
        <w:t>Руководителям учреждений устанавливаются выплаты стимулирующего характера на основании положений о стимулировании руководителей подведомственных учреждений, утвержденных локальным нормативным актом учреждения, с учетом критериев оценки эффективности деятельности учреждений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3322"/>
        <w:gridCol w:w="3093"/>
      </w:tblGrid>
      <w:tr w:rsidR="00CE76B6" w:rsidRPr="00A232C2" w:rsidTr="00CD2184">
        <w:tc>
          <w:tcPr>
            <w:tcW w:w="2930" w:type="dxa"/>
            <w:shd w:val="clear" w:color="auto" w:fill="auto"/>
            <w:vAlign w:val="center"/>
          </w:tcPr>
          <w:p w:rsidR="00CE76B6" w:rsidRPr="00A232C2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2C2">
              <w:rPr>
                <w:rFonts w:ascii="Times New Roman" w:hAnsi="Times New Roman" w:cs="Times New Roman"/>
                <w:sz w:val="26"/>
                <w:szCs w:val="26"/>
              </w:rPr>
              <w:t>Наименование выплаты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CE76B6" w:rsidRPr="00A232C2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2C2">
              <w:rPr>
                <w:rFonts w:ascii="Times New Roman" w:hAnsi="Times New Roman" w:cs="Times New Roman"/>
                <w:sz w:val="26"/>
                <w:szCs w:val="26"/>
              </w:rPr>
              <w:t>Условия осуществления выплаты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CE76B6" w:rsidRPr="00A232C2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2C2">
              <w:rPr>
                <w:rFonts w:ascii="Times New Roman" w:hAnsi="Times New Roman" w:cs="Times New Roman"/>
                <w:sz w:val="26"/>
                <w:szCs w:val="26"/>
              </w:rPr>
              <w:t>Размер выплаты при достижении условий ее осуществления</w:t>
            </w:r>
          </w:p>
        </w:tc>
      </w:tr>
      <w:tr w:rsidR="00CE76B6" w:rsidRPr="00A232C2" w:rsidTr="00CD2184">
        <w:tc>
          <w:tcPr>
            <w:tcW w:w="2930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Стимулирующая надбавка за интенсивность и высокие результаты труда (устанавливается на срок не более года)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CE76B6" w:rsidRPr="00430B55" w:rsidRDefault="00CE76B6" w:rsidP="00CE76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76B6">
              <w:rPr>
                <w:rFonts w:ascii="Times New Roman" w:hAnsi="Times New Roman" w:cs="Times New Roman"/>
                <w:sz w:val="24"/>
                <w:szCs w:val="24"/>
              </w:rPr>
              <w:t>остижение и превышение плановых и нормативных показателей работы, в том числе по приносящей доход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6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9FA"/>
              </w:rPr>
              <w:t>качественные подготовка и проведение мероприятий, связанных с деятельностью Учреждения</w:t>
            </w:r>
            <w:r w:rsidRPr="00CE76B6">
              <w:rPr>
                <w:rFonts w:ascii="Times New Roman" w:hAnsi="Times New Roman" w:cs="Times New Roman"/>
                <w:sz w:val="24"/>
                <w:szCs w:val="24"/>
              </w:rPr>
              <w:t xml:space="preserve">  Размер надбавки</w:t>
            </w: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в процентном отношении к должностному окладу на срок не более года</w:t>
            </w:r>
          </w:p>
        </w:tc>
        <w:tc>
          <w:tcPr>
            <w:tcW w:w="3093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В размере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0 % от должностного оклада</w:t>
            </w:r>
          </w:p>
        </w:tc>
      </w:tr>
      <w:tr w:rsidR="00CE76B6" w:rsidRPr="00A232C2" w:rsidTr="00CD2184">
        <w:tc>
          <w:tcPr>
            <w:tcW w:w="2930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Надбавка за стаж непрерывной работы</w:t>
            </w:r>
          </w:p>
          <w:p w:rsidR="00CE76B6" w:rsidRPr="00430B55" w:rsidRDefault="00CE76B6" w:rsidP="00A31B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(за выслугу лет)</w:t>
            </w:r>
          </w:p>
        </w:tc>
        <w:tc>
          <w:tcPr>
            <w:tcW w:w="3322" w:type="dxa"/>
            <w:shd w:val="clear" w:color="auto" w:fill="auto"/>
          </w:tcPr>
          <w:p w:rsidR="00CE76B6" w:rsidRPr="00430B55" w:rsidRDefault="00CE76B6" w:rsidP="00CE76B6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30B55">
              <w:rPr>
                <w:sz w:val="24"/>
                <w:szCs w:val="24"/>
              </w:rPr>
              <w:t xml:space="preserve">Устанавливается в зависимости от стажа, дающего право на ее получение. Стаж работы, дающий право на получение надбавки, </w:t>
            </w:r>
            <w:r>
              <w:rPr>
                <w:sz w:val="24"/>
                <w:szCs w:val="24"/>
              </w:rPr>
              <w:t xml:space="preserve">в </w:t>
            </w:r>
            <w:r w:rsidRPr="00CE76B6">
              <w:rPr>
                <w:sz w:val="24"/>
                <w:szCs w:val="24"/>
              </w:rPr>
              <w:t>зависимости от общего количества лет, проработанных в данном Учреждении</w:t>
            </w:r>
            <w:r w:rsidRPr="00430B55">
              <w:rPr>
                <w:color w:val="0000CC"/>
                <w:sz w:val="24"/>
                <w:szCs w:val="24"/>
              </w:rPr>
              <w:t>.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CE76B6" w:rsidRPr="00430B55" w:rsidRDefault="00CE76B6" w:rsidP="00A31B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 xml:space="preserve">Размеры надбавок за стаж работы </w:t>
            </w:r>
          </w:p>
          <w:p w:rsidR="00CE76B6" w:rsidRPr="00430B55" w:rsidRDefault="00CE76B6" w:rsidP="00A31B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(в процентах от должностного оклада) составляют:</w:t>
            </w:r>
          </w:p>
          <w:p w:rsidR="00CE76B6" w:rsidRPr="00CE76B6" w:rsidRDefault="00CE76B6" w:rsidP="00CE76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76B6">
              <w:rPr>
                <w:rFonts w:ascii="Times New Roman" w:hAnsi="Times New Roman" w:cs="Times New Roman"/>
                <w:sz w:val="24"/>
                <w:szCs w:val="24"/>
              </w:rPr>
              <w:t xml:space="preserve">при стаже работы от 1 года до 5 лет - до 10%; </w:t>
            </w:r>
          </w:p>
          <w:p w:rsidR="00CE76B6" w:rsidRPr="00CE76B6" w:rsidRDefault="00CD2184" w:rsidP="00CD21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6B6" w:rsidRPr="00CE76B6">
              <w:rPr>
                <w:rFonts w:ascii="Times New Roman" w:hAnsi="Times New Roman" w:cs="Times New Roman"/>
                <w:sz w:val="24"/>
                <w:szCs w:val="24"/>
              </w:rPr>
              <w:t xml:space="preserve">при стаже работы от 5 лет до 10 лет - до 15%; </w:t>
            </w:r>
          </w:p>
          <w:p w:rsidR="00CE76B6" w:rsidRPr="00CE76B6" w:rsidRDefault="00CD2184" w:rsidP="00CD21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6B6" w:rsidRPr="00CE76B6">
              <w:rPr>
                <w:rFonts w:ascii="Times New Roman" w:hAnsi="Times New Roman" w:cs="Times New Roman"/>
                <w:sz w:val="24"/>
                <w:szCs w:val="24"/>
              </w:rPr>
              <w:t xml:space="preserve">при стаже работы от 10 лет до 15 лет - до 20%; </w:t>
            </w:r>
          </w:p>
          <w:p w:rsidR="00CE76B6" w:rsidRPr="00430B55" w:rsidRDefault="00CD2184" w:rsidP="00CE76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6B6" w:rsidRPr="00CE76B6">
              <w:rPr>
                <w:rFonts w:ascii="Times New Roman" w:hAnsi="Times New Roman" w:cs="Times New Roman"/>
                <w:sz w:val="24"/>
                <w:szCs w:val="24"/>
              </w:rPr>
              <w:t>при стаже работы свыше 15 лет - 30%.</w:t>
            </w:r>
          </w:p>
        </w:tc>
      </w:tr>
      <w:tr w:rsidR="00CE76B6" w:rsidRPr="00A232C2" w:rsidTr="00CD2184">
        <w:tc>
          <w:tcPr>
            <w:tcW w:w="2930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Премия за основные результаты работы</w:t>
            </w:r>
          </w:p>
          <w:p w:rsidR="00CE76B6" w:rsidRPr="00430B55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(за месяц)</w:t>
            </w:r>
          </w:p>
        </w:tc>
        <w:tc>
          <w:tcPr>
            <w:tcW w:w="3322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и добросовестное исполнение руководителем учреждения своих обязанностей в соответствующем периоде. Отсутствие обоснованных жалоб со стороны потребителей услуг. Отсутствие предписаний надзорных органов. Отсутствие замечаний по соблюдению исполнительской дисциплины </w:t>
            </w:r>
            <w:r w:rsidRPr="00430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(сдача отчетов, ведение документации, своевременное представление информации)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о распоряжению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город Кировск Мурманской области.</w:t>
            </w:r>
          </w:p>
        </w:tc>
        <w:tc>
          <w:tcPr>
            <w:tcW w:w="3093" w:type="dxa"/>
            <w:shd w:val="clear" w:color="auto" w:fill="auto"/>
          </w:tcPr>
          <w:p w:rsidR="00CE76B6" w:rsidRPr="00430B55" w:rsidRDefault="00CE76B6" w:rsidP="00A31B81">
            <w:pPr>
              <w:pStyle w:val="s1"/>
              <w:shd w:val="clear" w:color="auto" w:fill="FFFFFF"/>
            </w:pPr>
            <w:r>
              <w:lastRenderedPageBreak/>
              <w:t>В</w:t>
            </w:r>
            <w:r w:rsidRPr="00430B55">
              <w:t xml:space="preserve"> размере до </w:t>
            </w:r>
            <w:r>
              <w:t>6</w:t>
            </w:r>
            <w:r w:rsidRPr="00430B55">
              <w:t xml:space="preserve">0% от должностного оклада. Размер премии определяется в процентах от должностного оклада с учетом значений целевых показателей эффективности работы руководителя учреждения за месяц </w:t>
            </w:r>
          </w:p>
        </w:tc>
      </w:tr>
      <w:tr w:rsidR="00CE76B6" w:rsidRPr="00A232C2" w:rsidTr="00CD2184">
        <w:tc>
          <w:tcPr>
            <w:tcW w:w="2930" w:type="dxa"/>
            <w:vMerge w:val="restart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Единовременные премии</w:t>
            </w:r>
          </w:p>
        </w:tc>
        <w:tc>
          <w:tcPr>
            <w:tcW w:w="3322" w:type="dxa"/>
            <w:shd w:val="clear" w:color="auto" w:fill="auto"/>
          </w:tcPr>
          <w:p w:rsidR="00CE76B6" w:rsidRPr="00430B55" w:rsidRDefault="00CE76B6" w:rsidP="00A31B8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30B55">
              <w:t>В связи с награждением Государственными наградами Российской Федерации, наградами Мурманской области, наградами города Кировска.</w:t>
            </w:r>
          </w:p>
        </w:tc>
        <w:tc>
          <w:tcPr>
            <w:tcW w:w="3093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Размер премии определяется правовыми актами регулирующими порядок награждения указанными наградами</w:t>
            </w:r>
          </w:p>
        </w:tc>
      </w:tr>
      <w:tr w:rsidR="00CE76B6" w:rsidRPr="00A232C2" w:rsidTr="00CD2184">
        <w:tc>
          <w:tcPr>
            <w:tcW w:w="2930" w:type="dxa"/>
            <w:vMerge/>
            <w:shd w:val="clear" w:color="auto" w:fill="auto"/>
            <w:vAlign w:val="center"/>
          </w:tcPr>
          <w:p w:rsidR="00CE76B6" w:rsidRPr="00430B55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2" w:type="dxa"/>
            <w:shd w:val="clear" w:color="auto" w:fill="auto"/>
          </w:tcPr>
          <w:p w:rsidR="00CE76B6" w:rsidRPr="00430B55" w:rsidRDefault="00CE76B6" w:rsidP="00A31B81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430B55">
              <w:rPr>
                <w:color w:val="auto"/>
              </w:rPr>
              <w:t>За долголетний труд - 20, 25, 30, 35 лет работы в одном учреждении</w:t>
            </w:r>
          </w:p>
        </w:tc>
        <w:tc>
          <w:tcPr>
            <w:tcW w:w="3093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до 10 000 руб.</w:t>
            </w:r>
          </w:p>
        </w:tc>
      </w:tr>
      <w:tr w:rsidR="00CE76B6" w:rsidRPr="00A232C2" w:rsidTr="00CD2184">
        <w:tc>
          <w:tcPr>
            <w:tcW w:w="2930" w:type="dxa"/>
            <w:vMerge/>
            <w:shd w:val="clear" w:color="auto" w:fill="auto"/>
            <w:vAlign w:val="center"/>
          </w:tcPr>
          <w:p w:rsidR="00CE76B6" w:rsidRPr="00430B55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2" w:type="dxa"/>
            <w:shd w:val="clear" w:color="auto" w:fill="auto"/>
          </w:tcPr>
          <w:p w:rsidR="00CE76B6" w:rsidRPr="00430B55" w:rsidRDefault="00CE76B6" w:rsidP="00A31B8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30B55">
              <w:t>В связи с 50, 55, 60, 65, 70-летием со дня рождения</w:t>
            </w:r>
          </w:p>
        </w:tc>
        <w:tc>
          <w:tcPr>
            <w:tcW w:w="3093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до 10 000 руб.</w:t>
            </w:r>
          </w:p>
        </w:tc>
      </w:tr>
      <w:tr w:rsidR="00CE76B6" w:rsidRPr="00A232C2" w:rsidTr="00CD2184">
        <w:tc>
          <w:tcPr>
            <w:tcW w:w="2930" w:type="dxa"/>
            <w:vMerge/>
            <w:shd w:val="clear" w:color="auto" w:fill="auto"/>
            <w:vAlign w:val="center"/>
          </w:tcPr>
          <w:p w:rsidR="00CE76B6" w:rsidRPr="00430B55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2" w:type="dxa"/>
            <w:shd w:val="clear" w:color="auto" w:fill="auto"/>
          </w:tcPr>
          <w:p w:rsidR="00CE76B6" w:rsidRPr="00430B55" w:rsidRDefault="00CE76B6" w:rsidP="00A31B81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430B55">
              <w:rPr>
                <w:color w:val="auto"/>
              </w:rPr>
              <w:t>В связи с юбилейными датами учреждения, города.</w:t>
            </w:r>
          </w:p>
        </w:tc>
        <w:tc>
          <w:tcPr>
            <w:tcW w:w="3093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до 10 000 руб.</w:t>
            </w:r>
          </w:p>
        </w:tc>
      </w:tr>
      <w:tr w:rsidR="00CE76B6" w:rsidRPr="00A232C2" w:rsidTr="00CD2184">
        <w:tc>
          <w:tcPr>
            <w:tcW w:w="2930" w:type="dxa"/>
            <w:vMerge/>
            <w:shd w:val="clear" w:color="auto" w:fill="auto"/>
            <w:vAlign w:val="center"/>
          </w:tcPr>
          <w:p w:rsidR="00CE76B6" w:rsidRPr="00430B55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2" w:type="dxa"/>
            <w:shd w:val="clear" w:color="auto" w:fill="auto"/>
          </w:tcPr>
          <w:p w:rsidR="00CE76B6" w:rsidRPr="00430B55" w:rsidRDefault="00CE76B6" w:rsidP="00A31B8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30B55">
              <w:t>В связи с государственными и профессиональными праздниками</w:t>
            </w:r>
          </w:p>
        </w:tc>
        <w:tc>
          <w:tcPr>
            <w:tcW w:w="3093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до 15 000 руб.</w:t>
            </w:r>
          </w:p>
        </w:tc>
      </w:tr>
      <w:tr w:rsidR="00CE76B6" w:rsidRPr="00A232C2" w:rsidTr="00CD2184">
        <w:tc>
          <w:tcPr>
            <w:tcW w:w="2930" w:type="dxa"/>
            <w:vMerge/>
            <w:shd w:val="clear" w:color="auto" w:fill="auto"/>
            <w:vAlign w:val="center"/>
          </w:tcPr>
          <w:p w:rsidR="00CE76B6" w:rsidRPr="00430B55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2" w:type="dxa"/>
            <w:shd w:val="clear" w:color="auto" w:fill="auto"/>
          </w:tcPr>
          <w:p w:rsidR="00CE76B6" w:rsidRPr="00430B55" w:rsidRDefault="00CE76B6" w:rsidP="00A31B81">
            <w:pPr>
              <w:pStyle w:val="Default"/>
              <w:jc w:val="both"/>
              <w:rPr>
                <w:color w:val="auto"/>
              </w:rPr>
            </w:pPr>
            <w:r w:rsidRPr="00430B55">
              <w:rPr>
                <w:color w:val="auto"/>
              </w:rPr>
              <w:t>В связи с уходом на пенсию</w:t>
            </w:r>
          </w:p>
        </w:tc>
        <w:tc>
          <w:tcPr>
            <w:tcW w:w="3093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до 10 000 руб.</w:t>
            </w:r>
          </w:p>
        </w:tc>
      </w:tr>
      <w:tr w:rsidR="00CE76B6" w:rsidRPr="00A232C2" w:rsidTr="00CD2184">
        <w:tc>
          <w:tcPr>
            <w:tcW w:w="2930" w:type="dxa"/>
            <w:vMerge/>
            <w:shd w:val="clear" w:color="auto" w:fill="auto"/>
            <w:vAlign w:val="center"/>
          </w:tcPr>
          <w:p w:rsidR="00CE76B6" w:rsidRPr="00430B55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22" w:type="dxa"/>
            <w:shd w:val="clear" w:color="auto" w:fill="auto"/>
          </w:tcPr>
          <w:p w:rsidR="00CE76B6" w:rsidRPr="00430B55" w:rsidRDefault="00CE76B6" w:rsidP="00A31B81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430B55">
              <w:rPr>
                <w:color w:val="22272F"/>
              </w:rPr>
              <w:t>П</w:t>
            </w:r>
            <w:r w:rsidRPr="00430B55">
              <w:t>роведение проверок контрольными и надзорными органами без замечаний</w:t>
            </w:r>
          </w:p>
        </w:tc>
        <w:tc>
          <w:tcPr>
            <w:tcW w:w="3093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CE76B6" w:rsidRPr="00A232C2" w:rsidTr="00CD2184">
        <w:tc>
          <w:tcPr>
            <w:tcW w:w="2930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Единовременные премии за выполнение особо важных и срочных работ</w:t>
            </w:r>
          </w:p>
        </w:tc>
        <w:tc>
          <w:tcPr>
            <w:tcW w:w="3322" w:type="dxa"/>
            <w:shd w:val="clear" w:color="auto" w:fill="auto"/>
          </w:tcPr>
          <w:p w:rsidR="00CE76B6" w:rsidRPr="00430B55" w:rsidRDefault="00CE76B6" w:rsidP="00A31B81">
            <w:pPr>
              <w:pStyle w:val="Default"/>
              <w:jc w:val="both"/>
            </w:pPr>
            <w:r w:rsidRPr="00430B55">
              <w:rPr>
                <w:color w:val="auto"/>
                <w:shd w:val="clear" w:color="auto" w:fill="FFFFFF"/>
              </w:rPr>
              <w:t>По итогам выполнения особо важных и срочных работ не входящих в круг должностных обязанностей с целью поощрения работников за оперативность и качественный результат труда</w:t>
            </w:r>
          </w:p>
        </w:tc>
        <w:tc>
          <w:tcPr>
            <w:tcW w:w="3093" w:type="dxa"/>
            <w:shd w:val="clear" w:color="auto" w:fill="auto"/>
          </w:tcPr>
          <w:p w:rsidR="00CE76B6" w:rsidRPr="00430B55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5">
              <w:rPr>
                <w:rFonts w:ascii="Times New Roman" w:hAnsi="Times New Roman" w:cs="Times New Roman"/>
                <w:sz w:val="24"/>
                <w:szCs w:val="24"/>
              </w:rPr>
              <w:t>до 10 000 руб.</w:t>
            </w:r>
          </w:p>
        </w:tc>
      </w:tr>
      <w:tr w:rsidR="00CE76B6" w:rsidRPr="00A232C2" w:rsidTr="00CD2184">
        <w:tc>
          <w:tcPr>
            <w:tcW w:w="2930" w:type="dxa"/>
            <w:shd w:val="clear" w:color="auto" w:fill="auto"/>
          </w:tcPr>
          <w:p w:rsidR="00CE76B6" w:rsidRPr="002B0F5E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hAnsi="Times New Roman" w:cs="Times New Roman"/>
                <w:sz w:val="24"/>
                <w:szCs w:val="24"/>
              </w:rPr>
              <w:t>Премия за основные результаты работы за год</w:t>
            </w:r>
          </w:p>
        </w:tc>
        <w:tc>
          <w:tcPr>
            <w:tcW w:w="3322" w:type="dxa"/>
            <w:shd w:val="clear" w:color="auto" w:fill="auto"/>
          </w:tcPr>
          <w:p w:rsidR="00CE76B6" w:rsidRPr="002B0F5E" w:rsidRDefault="00CE76B6" w:rsidP="00A31B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hAnsi="Times New Roman" w:cs="Times New Roman"/>
                <w:sz w:val="24"/>
                <w:szCs w:val="24"/>
              </w:rPr>
              <w:t>При условии достижения целевых показателей эффективности работы руководителя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CE76B6" w:rsidRPr="002B0F5E" w:rsidRDefault="00CE76B6" w:rsidP="00A31B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hAnsi="Times New Roman" w:cs="Times New Roman"/>
                <w:sz w:val="24"/>
                <w:szCs w:val="24"/>
              </w:rPr>
              <w:t>Размер премии определяется в процентах от должностного оклада с учетом значений целевых показателей эффективности работы руководителя учреждения за год.</w:t>
            </w:r>
          </w:p>
        </w:tc>
      </w:tr>
    </w:tbl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3973">
        <w:rPr>
          <w:rFonts w:ascii="Times New Roman" w:hAnsi="Times New Roman" w:cs="Times New Roman"/>
          <w:sz w:val="26"/>
          <w:szCs w:val="26"/>
          <w:shd w:val="clear" w:color="auto" w:fill="FFFFFF"/>
        </w:rPr>
        <w:t>Величина премиального фонда руководител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учреждения </w:t>
      </w:r>
      <w:r w:rsidRPr="000D3973">
        <w:rPr>
          <w:rFonts w:ascii="Times New Roman" w:hAnsi="Times New Roman" w:cs="Times New Roman"/>
          <w:sz w:val="26"/>
          <w:szCs w:val="26"/>
          <w:shd w:val="clear" w:color="auto" w:fill="FFFFFF"/>
        </w:rPr>
        <w:t>может составлять до 5 процентов фонда оплаты труда работников соответствующих учреждений.</w:t>
      </w:r>
    </w:p>
    <w:p w:rsidR="00CE76B6" w:rsidRPr="000D3973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3973">
        <w:rPr>
          <w:rFonts w:ascii="Times New Roman" w:hAnsi="Times New Roman" w:cs="Times New Roman"/>
          <w:sz w:val="26"/>
          <w:szCs w:val="26"/>
          <w:shd w:val="clear" w:color="auto" w:fill="FFFFFF"/>
        </w:rPr>
        <w:t>Неиспользованные средства премиального фонда руководителя могут быть направлены на выплаты стимулирующего характера работникам данного учреждения.</w:t>
      </w: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39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Выплаты стимулирующего характера за счет неиспользованных средств премиального фонда руководителя учреждения осуществляются в порядке, предусмотренном для стимулирования работников учреждения, установленном </w:t>
      </w:r>
      <w:r w:rsidRPr="000D397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локальным нормативным актом, принятым с учетом мнения представительного органа работников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(при наличии)</w:t>
      </w:r>
      <w:r w:rsidRPr="000D397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73">
        <w:rPr>
          <w:rFonts w:ascii="Times New Roman" w:hAnsi="Times New Roman" w:cs="Times New Roman"/>
          <w:sz w:val="26"/>
          <w:szCs w:val="26"/>
        </w:rPr>
        <w:t>Предельный уровень соотношения среднемесячной заработной платы руководителей, заместителей</w:t>
      </w:r>
      <w:r>
        <w:rPr>
          <w:rFonts w:ascii="Times New Roman" w:hAnsi="Times New Roman" w:cs="Times New Roman"/>
          <w:sz w:val="26"/>
          <w:szCs w:val="26"/>
        </w:rPr>
        <w:t xml:space="preserve"> руководителей</w:t>
      </w:r>
      <w:r w:rsidRPr="000D3973">
        <w:rPr>
          <w:rFonts w:ascii="Times New Roman" w:hAnsi="Times New Roman" w:cs="Times New Roman"/>
          <w:sz w:val="26"/>
          <w:szCs w:val="26"/>
        </w:rPr>
        <w:t xml:space="preserve"> и главных бухгалтеров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0D3973">
        <w:rPr>
          <w:rFonts w:ascii="Times New Roman" w:hAnsi="Times New Roman" w:cs="Times New Roman"/>
          <w:sz w:val="26"/>
          <w:szCs w:val="26"/>
        </w:rPr>
        <w:t>учреждений и среднемесячной заработной платы работников этих учреждений (без учета руководителя, заместителей руководителя и главного бухгалтера</w:t>
      </w:r>
      <w:r>
        <w:rPr>
          <w:rFonts w:ascii="Times New Roman" w:hAnsi="Times New Roman" w:cs="Times New Roman"/>
          <w:sz w:val="26"/>
          <w:szCs w:val="26"/>
        </w:rPr>
        <w:t>) устанавливается администрацией муниципального округа город Кировск Мурманской области, в кратности от 1 до 8.</w:t>
      </w: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Соотношение среднемесячной заработной платы руководителей, заместителей руководителей и главных бухгалтеров муниципальных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992 «Об особенностях порядка исчисления средней заработной платы».</w:t>
      </w: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184" w:rsidRDefault="00CD2184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184" w:rsidRDefault="00CD2184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184" w:rsidRDefault="00CD2184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184" w:rsidRDefault="00CD2184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184" w:rsidRDefault="00CD2184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184" w:rsidRDefault="00CD2184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184" w:rsidRDefault="00CD2184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184" w:rsidRDefault="00CD2184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184" w:rsidRDefault="00CD2184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184" w:rsidRDefault="00CD2184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184" w:rsidRDefault="00CD2184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90"/>
        <w:gridCol w:w="4840"/>
      </w:tblGrid>
      <w:tr w:rsidR="00CE76B6" w:rsidRPr="00CD2184" w:rsidTr="00A31B81">
        <w:trPr>
          <w:trHeight w:val="1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CE76B6" w:rsidRPr="00B47A4E" w:rsidRDefault="00CE76B6" w:rsidP="00A31B81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:rsidR="00CE76B6" w:rsidRPr="00CD2184" w:rsidRDefault="00CE76B6" w:rsidP="00CD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E76B6" w:rsidRPr="00CD2184" w:rsidRDefault="00CE76B6" w:rsidP="00CD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оплаты труда руководителя учреждения, заместителя руководителя муниципальных учреждений, созданных для решения вопросов местного значения в сфере </w:t>
            </w:r>
            <w:r w:rsidR="00CD2184"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</w:p>
        </w:tc>
      </w:tr>
    </w:tbl>
    <w:p w:rsidR="00CE76B6" w:rsidRDefault="00CE76B6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184" w:rsidRDefault="00CD2184" w:rsidP="00CE76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Объемные показатели для определения группы по оплате труда руководителей муниципальных учреждений</w:t>
      </w:r>
      <w:r w:rsidR="006D763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2184">
        <w:rPr>
          <w:rFonts w:ascii="Times New Roman" w:hAnsi="Times New Roman" w:cs="Times New Roman"/>
          <w:sz w:val="26"/>
          <w:szCs w:val="26"/>
        </w:rPr>
        <w:t>созданных для решения вопросов местного значения в сфере молодежной политики</w:t>
      </w:r>
    </w:p>
    <w:p w:rsidR="00CD2184" w:rsidRDefault="00CD2184" w:rsidP="00CE76B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417"/>
        <w:gridCol w:w="1418"/>
        <w:gridCol w:w="1417"/>
      </w:tblGrid>
      <w:tr w:rsidR="00CE76B6" w:rsidTr="00CD2184">
        <w:trPr>
          <w:trHeight w:val="789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76B6" w:rsidRPr="00CD2184" w:rsidRDefault="00CE76B6" w:rsidP="00CD21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2184">
              <w:rPr>
                <w:rFonts w:ascii="Times New Roman" w:hAnsi="Times New Roman" w:cs="Times New Roman"/>
                <w:sz w:val="26"/>
                <w:szCs w:val="26"/>
              </w:rPr>
              <w:t>Показатели для определения группы по оплате труда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B6" w:rsidRPr="00CD2184" w:rsidRDefault="00CE76B6" w:rsidP="00A31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184">
              <w:rPr>
                <w:rFonts w:ascii="Times New Roman" w:hAnsi="Times New Roman" w:cs="Times New Roman"/>
                <w:sz w:val="26"/>
                <w:szCs w:val="26"/>
              </w:rPr>
              <w:t>Группа по оплате труда</w:t>
            </w:r>
          </w:p>
        </w:tc>
      </w:tr>
      <w:tr w:rsidR="00CE76B6" w:rsidTr="00CD2184">
        <w:trPr>
          <w:trHeight w:val="789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B6" w:rsidRPr="006C182C" w:rsidRDefault="00CE76B6" w:rsidP="00A31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B6" w:rsidRPr="00CD2184" w:rsidRDefault="00CE76B6" w:rsidP="00A31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184">
              <w:rPr>
                <w:rFonts w:ascii="Times New Roman" w:hAnsi="Times New Roman" w:cs="Times New Roman"/>
                <w:sz w:val="26"/>
                <w:szCs w:val="26"/>
              </w:rPr>
              <w:t xml:space="preserve">1 группа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B6" w:rsidRPr="00CD2184" w:rsidRDefault="00CE76B6" w:rsidP="00A31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184">
              <w:rPr>
                <w:rFonts w:ascii="Times New Roman" w:hAnsi="Times New Roman" w:cs="Times New Roman"/>
                <w:sz w:val="26"/>
                <w:szCs w:val="26"/>
              </w:rPr>
              <w:t xml:space="preserve">2 группа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B6" w:rsidRPr="00CD2184" w:rsidRDefault="00CE76B6" w:rsidP="00A31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184">
              <w:rPr>
                <w:rFonts w:ascii="Times New Roman" w:hAnsi="Times New Roman" w:cs="Times New Roman"/>
                <w:sz w:val="26"/>
                <w:szCs w:val="26"/>
              </w:rPr>
              <w:t xml:space="preserve">3 группа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B6" w:rsidRPr="00CD2184" w:rsidRDefault="00CE76B6" w:rsidP="00A31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184">
              <w:rPr>
                <w:rFonts w:ascii="Times New Roman" w:hAnsi="Times New Roman" w:cs="Times New Roman"/>
                <w:sz w:val="26"/>
                <w:szCs w:val="26"/>
              </w:rPr>
              <w:t xml:space="preserve">4 группа </w:t>
            </w:r>
          </w:p>
        </w:tc>
      </w:tr>
      <w:tr w:rsidR="00CE76B6" w:rsidRPr="006C182C" w:rsidTr="00CD2184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B6" w:rsidRPr="00CD2184" w:rsidRDefault="00CD2184" w:rsidP="00A3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молодежных инициатив города Кировска</w:t>
            </w:r>
          </w:p>
        </w:tc>
      </w:tr>
      <w:tr w:rsidR="006D7635" w:rsidRPr="006C182C" w:rsidTr="00CD21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35" w:rsidRPr="00CD2184" w:rsidRDefault="006D7635" w:rsidP="006D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35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 молодежных общественных объединений, молодежных инициативных групп (единица)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35" w:rsidRPr="00CD2184" w:rsidRDefault="006D7635" w:rsidP="006D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35" w:rsidRPr="00CD2184" w:rsidRDefault="006D7635" w:rsidP="006D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35" w:rsidRPr="00CD2184" w:rsidRDefault="006D7635" w:rsidP="006D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35" w:rsidRPr="00CD2184" w:rsidRDefault="006D7635" w:rsidP="006D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13</w:t>
            </w:r>
          </w:p>
        </w:tc>
      </w:tr>
      <w:tr w:rsidR="006D7635" w:rsidRPr="006C182C" w:rsidTr="00CD21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35" w:rsidRPr="00CD2184" w:rsidRDefault="006D7635" w:rsidP="006D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35">
              <w:rPr>
                <w:rFonts w:ascii="Times New Roman" w:hAnsi="Times New Roman" w:cs="Times New Roman"/>
                <w:sz w:val="24"/>
                <w:szCs w:val="24"/>
              </w:rPr>
              <w:t>Количество городских проектов, инициированных и/или реализуемых молодежью (детскими и молодежными общественными объединениями, молодежными инициативными группами) (един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35" w:rsidRPr="00CD2184" w:rsidRDefault="006D7635" w:rsidP="006D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35" w:rsidRPr="00CD2184" w:rsidRDefault="006D7635" w:rsidP="006D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до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35" w:rsidRPr="00CD2184" w:rsidRDefault="006D7635" w:rsidP="006D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35" w:rsidRPr="00CD2184" w:rsidRDefault="006D7635" w:rsidP="006D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35" w:rsidRPr="006C182C" w:rsidTr="00CD21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635" w:rsidRPr="00CD2184" w:rsidRDefault="006D7635" w:rsidP="006D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показателей муниципального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635" w:rsidRPr="00CD2184" w:rsidRDefault="006D7635" w:rsidP="006D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95%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35" w:rsidRPr="00CD2184" w:rsidRDefault="006D7635" w:rsidP="006D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95%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35" w:rsidRPr="00CD2184" w:rsidRDefault="006D7635" w:rsidP="006D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95%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35" w:rsidRPr="00CD2184" w:rsidRDefault="006D7635" w:rsidP="006D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95% </w:t>
            </w:r>
          </w:p>
        </w:tc>
      </w:tr>
    </w:tbl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7635" w:rsidRDefault="006D7635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Pr="0004199D" w:rsidRDefault="00CE76B6" w:rsidP="00CE76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CE76B6" w:rsidRDefault="00CE76B6" w:rsidP="00CE76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199D">
        <w:rPr>
          <w:rFonts w:ascii="Times New Roman" w:hAnsi="Times New Roman" w:cs="Times New Roman"/>
          <w:sz w:val="26"/>
          <w:szCs w:val="26"/>
        </w:rPr>
        <w:t>к Порядку оплаты труда</w:t>
      </w:r>
    </w:p>
    <w:p w:rsidR="00CE76B6" w:rsidRDefault="00CE76B6" w:rsidP="00CE76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199D">
        <w:rPr>
          <w:rFonts w:ascii="Times New Roman" w:hAnsi="Times New Roman" w:cs="Times New Roman"/>
          <w:sz w:val="26"/>
          <w:szCs w:val="26"/>
        </w:rPr>
        <w:t>руководителя учреждения, заместителя</w:t>
      </w:r>
    </w:p>
    <w:p w:rsidR="00CE76B6" w:rsidRDefault="00CE76B6" w:rsidP="00CE76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199D">
        <w:rPr>
          <w:rFonts w:ascii="Times New Roman" w:hAnsi="Times New Roman" w:cs="Times New Roman"/>
          <w:sz w:val="26"/>
          <w:szCs w:val="26"/>
        </w:rPr>
        <w:t>руководителя муниципальных учреждений</w:t>
      </w:r>
      <w:r w:rsidR="006D7635">
        <w:rPr>
          <w:rFonts w:ascii="Times New Roman" w:hAnsi="Times New Roman" w:cs="Times New Roman"/>
          <w:sz w:val="26"/>
          <w:szCs w:val="26"/>
        </w:rPr>
        <w:t>,</w:t>
      </w:r>
    </w:p>
    <w:p w:rsidR="006D7635" w:rsidRDefault="00CE76B6" w:rsidP="00CE76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199D">
        <w:rPr>
          <w:rFonts w:ascii="Times New Roman" w:hAnsi="Times New Roman" w:cs="Times New Roman"/>
          <w:sz w:val="26"/>
          <w:szCs w:val="26"/>
        </w:rPr>
        <w:t>созданных</w:t>
      </w:r>
      <w:r w:rsidR="006D7635">
        <w:rPr>
          <w:rFonts w:ascii="Times New Roman" w:hAnsi="Times New Roman" w:cs="Times New Roman"/>
          <w:sz w:val="26"/>
          <w:szCs w:val="26"/>
        </w:rPr>
        <w:t xml:space="preserve"> </w:t>
      </w:r>
      <w:r w:rsidRPr="0004199D">
        <w:rPr>
          <w:rFonts w:ascii="Times New Roman" w:hAnsi="Times New Roman" w:cs="Times New Roman"/>
          <w:sz w:val="26"/>
          <w:szCs w:val="26"/>
        </w:rPr>
        <w:t>для решения вопросов местного</w:t>
      </w:r>
    </w:p>
    <w:p w:rsidR="00CE76B6" w:rsidRDefault="00CE76B6" w:rsidP="00CE76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199D">
        <w:rPr>
          <w:rFonts w:ascii="Times New Roman" w:hAnsi="Times New Roman" w:cs="Times New Roman"/>
          <w:sz w:val="26"/>
          <w:szCs w:val="26"/>
        </w:rPr>
        <w:t>значения</w:t>
      </w:r>
      <w:r w:rsidR="006D7635">
        <w:rPr>
          <w:rFonts w:ascii="Times New Roman" w:hAnsi="Times New Roman" w:cs="Times New Roman"/>
          <w:sz w:val="26"/>
          <w:szCs w:val="26"/>
        </w:rPr>
        <w:t xml:space="preserve"> </w:t>
      </w:r>
      <w:r w:rsidRPr="0004199D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6D7635">
        <w:rPr>
          <w:rFonts w:ascii="Times New Roman" w:hAnsi="Times New Roman" w:cs="Times New Roman"/>
          <w:sz w:val="26"/>
          <w:szCs w:val="26"/>
        </w:rPr>
        <w:t>молодежной политики</w:t>
      </w: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76B6" w:rsidRPr="00C11D28" w:rsidRDefault="00CE76B6" w:rsidP="00CE76B6">
      <w:pPr>
        <w:pStyle w:val="ConsPlusTitle"/>
        <w:jc w:val="center"/>
        <w:rPr>
          <w:sz w:val="26"/>
          <w:szCs w:val="26"/>
        </w:rPr>
      </w:pPr>
      <w:r w:rsidRPr="00C11D28">
        <w:rPr>
          <w:sz w:val="26"/>
          <w:szCs w:val="26"/>
        </w:rPr>
        <w:t xml:space="preserve">Целевые показатели эффективности работы руководителей муниципальных учреждений, созданных для решения вопросов местного значения в сфере </w:t>
      </w:r>
      <w:r w:rsidR="00CD2184">
        <w:rPr>
          <w:sz w:val="26"/>
          <w:szCs w:val="26"/>
        </w:rPr>
        <w:t>молодежной политики</w:t>
      </w:r>
    </w:p>
    <w:p w:rsidR="00CE76B6" w:rsidRPr="00C11D28" w:rsidRDefault="00CE76B6" w:rsidP="00CE76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2"/>
        <w:gridCol w:w="4863"/>
        <w:gridCol w:w="1880"/>
        <w:gridCol w:w="2090"/>
      </w:tblGrid>
      <w:tr w:rsidR="00CE76B6" w:rsidRPr="0086786A" w:rsidTr="00CD2184">
        <w:trPr>
          <w:trHeight w:val="64"/>
        </w:trPr>
        <w:tc>
          <w:tcPr>
            <w:tcW w:w="274" w:type="pct"/>
            <w:vAlign w:val="center"/>
          </w:tcPr>
          <w:p w:rsidR="00CE76B6" w:rsidRPr="00CD2184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184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602" w:type="pct"/>
            <w:vAlign w:val="center"/>
          </w:tcPr>
          <w:p w:rsidR="00CE76B6" w:rsidRPr="00CD2184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184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006" w:type="pct"/>
            <w:vAlign w:val="center"/>
          </w:tcPr>
          <w:p w:rsidR="00CE76B6" w:rsidRPr="00CD2184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18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118" w:type="pct"/>
            <w:vAlign w:val="center"/>
          </w:tcPr>
          <w:p w:rsidR="00CE76B6" w:rsidRPr="00CD2184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18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баллов, </w:t>
            </w:r>
          </w:p>
          <w:p w:rsidR="00CE76B6" w:rsidRPr="00CD2184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184">
              <w:rPr>
                <w:rFonts w:ascii="Times New Roman" w:hAnsi="Times New Roman" w:cs="Times New Roman"/>
                <w:sz w:val="26"/>
                <w:szCs w:val="26"/>
              </w:rPr>
              <w:t>размер премии к окладу</w:t>
            </w:r>
          </w:p>
        </w:tc>
      </w:tr>
      <w:tr w:rsidR="00CE76B6" w:rsidRPr="0086786A" w:rsidTr="00CD2184">
        <w:trPr>
          <w:trHeight w:val="3542"/>
        </w:trPr>
        <w:tc>
          <w:tcPr>
            <w:tcW w:w="274" w:type="pct"/>
          </w:tcPr>
          <w:p w:rsidR="00CE76B6" w:rsidRPr="00CD2184" w:rsidRDefault="00CE76B6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pct"/>
          </w:tcPr>
          <w:p w:rsidR="00CE76B6" w:rsidRPr="00CD2184" w:rsidRDefault="00CE76B6" w:rsidP="00CD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в установленные сроки указаний и поручений Главы муниципального округ</w:t>
            </w:r>
            <w:r w:rsidR="00CD21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 xml:space="preserve"> город Кировск Мурманской области, Главы администрации муниципального округа город Кировск Мурманской области, </w:t>
            </w:r>
            <w:r w:rsidR="00CD2184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молодежной политики и делам молодежи </w:t>
            </w: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Мурманской области, Комитета образования, культуры и спорта администрации муниципального округа город Кировск Мурманской области, решений комиссий, методических и наблюдательных советов, отсутствие обоснованных жалоб, обращений заявлений жителей </w:t>
            </w:r>
          </w:p>
        </w:tc>
        <w:tc>
          <w:tcPr>
            <w:tcW w:w="1006" w:type="pct"/>
            <w:vAlign w:val="center"/>
          </w:tcPr>
          <w:p w:rsidR="00CE76B6" w:rsidRPr="00CD2184" w:rsidRDefault="00CE76B6" w:rsidP="00CD2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pct"/>
          </w:tcPr>
          <w:p w:rsidR="00CE76B6" w:rsidRPr="00CD2184" w:rsidRDefault="00CE76B6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D2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CE76B6" w:rsidRPr="0086786A" w:rsidTr="00CD2184">
        <w:trPr>
          <w:trHeight w:val="294"/>
        </w:trPr>
        <w:tc>
          <w:tcPr>
            <w:tcW w:w="274" w:type="pct"/>
          </w:tcPr>
          <w:p w:rsidR="00CE76B6" w:rsidRPr="00CD2184" w:rsidRDefault="00CE76B6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pct"/>
          </w:tcPr>
          <w:p w:rsidR="00CE76B6" w:rsidRPr="00CD2184" w:rsidRDefault="00CE76B6" w:rsidP="00CD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Наложение дисциплинарных взысканий работодателем, предписаний надзорных органов</w:t>
            </w:r>
          </w:p>
        </w:tc>
        <w:tc>
          <w:tcPr>
            <w:tcW w:w="1006" w:type="pct"/>
          </w:tcPr>
          <w:p w:rsidR="00CE76B6" w:rsidRPr="00CD2184" w:rsidRDefault="00CE76B6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количество дисциплинарных взысканий, предписаний</w:t>
            </w:r>
          </w:p>
        </w:tc>
        <w:tc>
          <w:tcPr>
            <w:tcW w:w="1118" w:type="pct"/>
          </w:tcPr>
          <w:p w:rsidR="00CE76B6" w:rsidRPr="00CD2184" w:rsidRDefault="00CE76B6" w:rsidP="00CD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Наличие дисциплинарных взысканий – 0 %</w:t>
            </w:r>
          </w:p>
          <w:p w:rsidR="00CE76B6" w:rsidRPr="00CD2184" w:rsidRDefault="00CE76B6" w:rsidP="00CD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Отсутствие дисциплинарных взысканий – 10 %</w:t>
            </w:r>
          </w:p>
        </w:tc>
      </w:tr>
      <w:tr w:rsidR="00CE76B6" w:rsidRPr="0086786A" w:rsidTr="00CD2184">
        <w:trPr>
          <w:trHeight w:val="294"/>
        </w:trPr>
        <w:tc>
          <w:tcPr>
            <w:tcW w:w="274" w:type="pct"/>
          </w:tcPr>
          <w:p w:rsidR="00CE76B6" w:rsidRPr="00CD2184" w:rsidRDefault="00CE76B6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pct"/>
          </w:tcPr>
          <w:p w:rsidR="00CE76B6" w:rsidRPr="00CD2184" w:rsidRDefault="00CE76B6" w:rsidP="00CD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006" w:type="pct"/>
          </w:tcPr>
          <w:p w:rsidR="00CE76B6" w:rsidRPr="00CD2184" w:rsidRDefault="00CE76B6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pct"/>
          </w:tcPr>
          <w:p w:rsidR="00CE76B6" w:rsidRPr="00CD2184" w:rsidRDefault="00CE76B6" w:rsidP="00CD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Выполнено не менее 95% муниципального задания – 10 %,</w:t>
            </w:r>
          </w:p>
          <w:p w:rsidR="00CE76B6" w:rsidRPr="00CD2184" w:rsidRDefault="00CE76B6" w:rsidP="00CD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Выполнено менее 95%  – 0%</w:t>
            </w:r>
          </w:p>
        </w:tc>
      </w:tr>
      <w:tr w:rsidR="00CE76B6" w:rsidRPr="0086786A" w:rsidTr="00CD2184">
        <w:trPr>
          <w:trHeight w:val="294"/>
        </w:trPr>
        <w:tc>
          <w:tcPr>
            <w:tcW w:w="274" w:type="pct"/>
          </w:tcPr>
          <w:p w:rsidR="00CE76B6" w:rsidRPr="00CD2184" w:rsidRDefault="00CE76B6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pct"/>
          </w:tcPr>
          <w:p w:rsidR="00CE76B6" w:rsidRPr="00CD2184" w:rsidRDefault="00CE76B6" w:rsidP="00CD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целевых показателей стратегии развития </w:t>
            </w:r>
            <w:r w:rsidR="00CD2184"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Кировска до 2030 года</w:t>
            </w:r>
          </w:p>
        </w:tc>
        <w:tc>
          <w:tcPr>
            <w:tcW w:w="1006" w:type="pct"/>
          </w:tcPr>
          <w:p w:rsidR="00CE76B6" w:rsidRPr="00CD2184" w:rsidRDefault="00CE76B6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pct"/>
          </w:tcPr>
          <w:p w:rsidR="00CE76B6" w:rsidRPr="00CD2184" w:rsidRDefault="00CE76B6" w:rsidP="00CD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Выполнено не менее 95 % показателей стратегии – 10 %,</w:t>
            </w:r>
          </w:p>
          <w:p w:rsidR="00CE76B6" w:rsidRPr="00CD2184" w:rsidRDefault="00CE76B6" w:rsidP="00CD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 менее 95 % показателей – 0%</w:t>
            </w:r>
          </w:p>
        </w:tc>
      </w:tr>
      <w:tr w:rsidR="00CE76B6" w:rsidRPr="0086786A" w:rsidTr="00CD2184">
        <w:trPr>
          <w:trHeight w:val="294"/>
        </w:trPr>
        <w:tc>
          <w:tcPr>
            <w:tcW w:w="274" w:type="pct"/>
          </w:tcPr>
          <w:p w:rsidR="00CE76B6" w:rsidRPr="00CD2184" w:rsidRDefault="00CD2184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2" w:type="pct"/>
          </w:tcPr>
          <w:p w:rsidR="00CE76B6" w:rsidRPr="00CD2184" w:rsidRDefault="00CE76B6" w:rsidP="00CD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учреждения в проектах, конкурсах, грантах федерального и регионального уровней. Участие в федеральных и региональных программах </w:t>
            </w:r>
          </w:p>
        </w:tc>
        <w:tc>
          <w:tcPr>
            <w:tcW w:w="1006" w:type="pct"/>
            <w:vAlign w:val="center"/>
          </w:tcPr>
          <w:p w:rsidR="00CE76B6" w:rsidRPr="00CD2184" w:rsidRDefault="00CE76B6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pct"/>
          </w:tcPr>
          <w:p w:rsidR="00CE76B6" w:rsidRPr="00CD2184" w:rsidRDefault="00CE76B6" w:rsidP="00CD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Да – 5%</w:t>
            </w:r>
          </w:p>
          <w:p w:rsidR="00CE76B6" w:rsidRPr="00CD2184" w:rsidRDefault="00CE76B6" w:rsidP="00CD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нет -0%</w:t>
            </w:r>
          </w:p>
        </w:tc>
      </w:tr>
      <w:tr w:rsidR="00CE76B6" w:rsidRPr="0086786A" w:rsidTr="00CD2184">
        <w:trPr>
          <w:trHeight w:val="294"/>
        </w:trPr>
        <w:tc>
          <w:tcPr>
            <w:tcW w:w="274" w:type="pct"/>
          </w:tcPr>
          <w:p w:rsidR="00CE76B6" w:rsidRPr="00CD2184" w:rsidRDefault="00CD2184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pct"/>
            <w:vAlign w:val="center"/>
          </w:tcPr>
          <w:p w:rsidR="00CE76B6" w:rsidRPr="00CD2184" w:rsidRDefault="00CE76B6" w:rsidP="00CD21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конкурсах, получение грантов</w:t>
            </w:r>
          </w:p>
        </w:tc>
        <w:tc>
          <w:tcPr>
            <w:tcW w:w="1006" w:type="pct"/>
            <w:vAlign w:val="center"/>
          </w:tcPr>
          <w:p w:rsidR="00CE76B6" w:rsidRPr="00CD2184" w:rsidRDefault="00CE76B6" w:rsidP="00CD2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pct"/>
          </w:tcPr>
          <w:p w:rsidR="00CE76B6" w:rsidRPr="00CD2184" w:rsidRDefault="00CE76B6" w:rsidP="00CD2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 xml:space="preserve">Да - 5 %, </w:t>
            </w:r>
          </w:p>
          <w:p w:rsidR="00CE76B6" w:rsidRPr="00CD2184" w:rsidRDefault="00CE76B6" w:rsidP="00CD2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нет - 0 %</w:t>
            </w:r>
          </w:p>
        </w:tc>
      </w:tr>
      <w:tr w:rsidR="00CE76B6" w:rsidRPr="0086786A" w:rsidTr="00CD2184">
        <w:trPr>
          <w:trHeight w:val="294"/>
        </w:trPr>
        <w:tc>
          <w:tcPr>
            <w:tcW w:w="274" w:type="pct"/>
          </w:tcPr>
          <w:p w:rsidR="00CE76B6" w:rsidRPr="00CD2184" w:rsidRDefault="00CD2184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2" w:type="pct"/>
          </w:tcPr>
          <w:p w:rsidR="00CE76B6" w:rsidRPr="00CD2184" w:rsidRDefault="00CE76B6" w:rsidP="00CD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Публикации и освещение деятельности учреждения в средствах массовой информации</w:t>
            </w:r>
          </w:p>
        </w:tc>
        <w:tc>
          <w:tcPr>
            <w:tcW w:w="1006" w:type="pct"/>
          </w:tcPr>
          <w:p w:rsidR="00CE76B6" w:rsidRPr="00CD2184" w:rsidRDefault="00CE76B6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pct"/>
          </w:tcPr>
          <w:p w:rsidR="00CE76B6" w:rsidRPr="00CD2184" w:rsidRDefault="00CE76B6" w:rsidP="00CD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Да – 5%</w:t>
            </w:r>
          </w:p>
          <w:p w:rsidR="00CE76B6" w:rsidRPr="00CD2184" w:rsidRDefault="00CE76B6" w:rsidP="00CD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нет -0%</w:t>
            </w:r>
          </w:p>
        </w:tc>
      </w:tr>
      <w:tr w:rsidR="00CE76B6" w:rsidRPr="0086786A" w:rsidTr="00CD2184">
        <w:trPr>
          <w:trHeight w:val="294"/>
        </w:trPr>
        <w:tc>
          <w:tcPr>
            <w:tcW w:w="274" w:type="pct"/>
          </w:tcPr>
          <w:p w:rsidR="00CE76B6" w:rsidRPr="00CD2184" w:rsidRDefault="00CD2184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2" w:type="pct"/>
          </w:tcPr>
          <w:p w:rsidR="00CE76B6" w:rsidRPr="00CD2184" w:rsidRDefault="00CE76B6" w:rsidP="00CD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Освоение и внедрение инновационных методов работы учреждения</w:t>
            </w:r>
          </w:p>
        </w:tc>
        <w:tc>
          <w:tcPr>
            <w:tcW w:w="1006" w:type="pct"/>
            <w:vAlign w:val="center"/>
          </w:tcPr>
          <w:p w:rsidR="00CE76B6" w:rsidRPr="00CD2184" w:rsidRDefault="00CE76B6" w:rsidP="00CD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pct"/>
          </w:tcPr>
          <w:p w:rsidR="00CE76B6" w:rsidRPr="00CD2184" w:rsidRDefault="00CE76B6" w:rsidP="00CD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Да – 5%,</w:t>
            </w:r>
          </w:p>
          <w:p w:rsidR="00CE76B6" w:rsidRPr="00CD2184" w:rsidRDefault="00CE76B6" w:rsidP="00CD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4">
              <w:rPr>
                <w:rFonts w:ascii="Times New Roman" w:hAnsi="Times New Roman" w:cs="Times New Roman"/>
                <w:sz w:val="24"/>
                <w:szCs w:val="24"/>
              </w:rPr>
              <w:t>нет -0%</w:t>
            </w:r>
          </w:p>
        </w:tc>
      </w:tr>
      <w:tr w:rsidR="00CE76B6" w:rsidRPr="0086786A" w:rsidTr="00CD2184">
        <w:trPr>
          <w:trHeight w:val="294"/>
        </w:trPr>
        <w:tc>
          <w:tcPr>
            <w:tcW w:w="274" w:type="pct"/>
          </w:tcPr>
          <w:p w:rsidR="00CE76B6" w:rsidRDefault="00CD2184" w:rsidP="00A31B81">
            <w:pPr>
              <w:jc w:val="center"/>
            </w:pPr>
            <w:r>
              <w:t>9</w:t>
            </w:r>
          </w:p>
        </w:tc>
        <w:tc>
          <w:tcPr>
            <w:tcW w:w="2602" w:type="pct"/>
          </w:tcPr>
          <w:p w:rsidR="00CE76B6" w:rsidRPr="00BB2D2F" w:rsidRDefault="00CE76B6" w:rsidP="00A31B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E0">
              <w:rPr>
                <w:rFonts w:ascii="Times New Roman" w:hAnsi="Times New Roman" w:cs="Times New Roman"/>
                <w:sz w:val="22"/>
                <w:szCs w:val="22"/>
              </w:rPr>
              <w:t>Наличие актуальных рекламных материалов по программе «Пушкинская карта» в афишах, на сайтах, в наружной рекламе и СМИ.</w:t>
            </w:r>
          </w:p>
        </w:tc>
        <w:tc>
          <w:tcPr>
            <w:tcW w:w="1006" w:type="pct"/>
            <w:vAlign w:val="center"/>
          </w:tcPr>
          <w:p w:rsidR="00CE76B6" w:rsidRPr="00BB2D2F" w:rsidRDefault="00CE76B6" w:rsidP="00A31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18" w:type="pct"/>
          </w:tcPr>
          <w:p w:rsidR="00CE76B6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Имеются материалы на сайтах и на страницах в социальных сетях</w:t>
            </w:r>
            <w:r w:rsidRPr="00BB2D2F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B2D2F">
              <w:rPr>
                <w:rFonts w:ascii="Times New Roman" w:hAnsi="Times New Roman" w:cs="Times New Roman"/>
                <w:sz w:val="22"/>
                <w:szCs w:val="22"/>
              </w:rPr>
              <w:t>%,</w:t>
            </w:r>
          </w:p>
          <w:p w:rsidR="00CE76B6" w:rsidRPr="00BB2D2F" w:rsidRDefault="00CE76B6" w:rsidP="00A31B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размещенных материалов</w:t>
            </w:r>
            <w:r w:rsidRPr="00BB2D2F">
              <w:rPr>
                <w:rFonts w:ascii="Times New Roman" w:hAnsi="Times New Roman" w:cs="Times New Roman"/>
                <w:sz w:val="22"/>
                <w:szCs w:val="22"/>
              </w:rPr>
              <w:t xml:space="preserve"> - 0 %</w:t>
            </w:r>
          </w:p>
        </w:tc>
      </w:tr>
    </w:tbl>
    <w:p w:rsidR="00CE76B6" w:rsidRDefault="00CE76B6" w:rsidP="00CE76B6"/>
    <w:sectPr w:rsidR="00CE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49"/>
    <w:rsid w:val="00175B08"/>
    <w:rsid w:val="001D1149"/>
    <w:rsid w:val="006D7635"/>
    <w:rsid w:val="00A21AA2"/>
    <w:rsid w:val="00AF3F96"/>
    <w:rsid w:val="00CD2184"/>
    <w:rsid w:val="00CE76B6"/>
    <w:rsid w:val="00E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66870-F445-4A3B-BB8B-42BB673B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7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E7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E76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CE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3"/>
    <w:uiPriority w:val="99"/>
    <w:rsid w:val="00CE76B6"/>
    <w:pPr>
      <w:shd w:val="clear" w:color="auto" w:fill="FFFFFF"/>
      <w:spacing w:after="0" w:line="240" w:lineRule="atLeast"/>
      <w:ind w:hanging="4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3">
    <w:name w:val="Основной текст_"/>
    <w:link w:val="1"/>
    <w:uiPriority w:val="99"/>
    <w:locked/>
    <w:rsid w:val="00CE76B6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 Ирина Михайловна</dc:creator>
  <cp:keywords/>
  <dc:description/>
  <cp:lastModifiedBy>Образцова Елена Геннадьевна</cp:lastModifiedBy>
  <cp:revision>2</cp:revision>
  <cp:lastPrinted>2023-10-25T16:20:00Z</cp:lastPrinted>
  <dcterms:created xsi:type="dcterms:W3CDTF">2024-01-18T13:01:00Z</dcterms:created>
  <dcterms:modified xsi:type="dcterms:W3CDTF">2024-01-18T13:01:00Z</dcterms:modified>
</cp:coreProperties>
</file>