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C83" w:rsidRPr="00D948D1" w:rsidRDefault="00D948D1" w:rsidP="00D948D1">
      <w:pPr>
        <w:jc w:val="right"/>
      </w:pPr>
      <w:r w:rsidRPr="00D948D1">
        <w:t>Утверждена</w:t>
      </w:r>
    </w:p>
    <w:p w:rsidR="00626DFC" w:rsidRDefault="00D948D1" w:rsidP="00D948D1">
      <w:pPr>
        <w:jc w:val="right"/>
      </w:pPr>
      <w:r w:rsidRPr="00D948D1">
        <w:t>постановлением администрации</w:t>
      </w:r>
      <w:r w:rsidR="00626DFC">
        <w:t xml:space="preserve"> </w:t>
      </w:r>
    </w:p>
    <w:p w:rsidR="00626DFC" w:rsidRDefault="00626DFC" w:rsidP="00D948D1">
      <w:pPr>
        <w:jc w:val="right"/>
      </w:pPr>
      <w:r>
        <w:t xml:space="preserve">муниципального округа город Кировск </w:t>
      </w:r>
    </w:p>
    <w:p w:rsidR="00D948D1" w:rsidRPr="00D948D1" w:rsidRDefault="00626DFC" w:rsidP="00D948D1">
      <w:pPr>
        <w:jc w:val="right"/>
      </w:pPr>
      <w:r>
        <w:t xml:space="preserve">Мурманской области </w:t>
      </w:r>
    </w:p>
    <w:p w:rsidR="0054493E" w:rsidRPr="00D948D1" w:rsidRDefault="00626DFC" w:rsidP="00626DFC">
      <w:pPr>
        <w:jc w:val="right"/>
      </w:pPr>
      <w:r>
        <w:t>От____________№________</w:t>
      </w: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54493E" w:rsidRDefault="0054493E" w:rsidP="00456C83">
      <w:pPr>
        <w:jc w:val="center"/>
        <w:rPr>
          <w:b/>
        </w:rPr>
      </w:pPr>
    </w:p>
    <w:p w:rsidR="00456C83" w:rsidRPr="00957ED6" w:rsidRDefault="00456C83" w:rsidP="00456C83">
      <w:pPr>
        <w:jc w:val="center"/>
        <w:rPr>
          <w:b/>
        </w:rPr>
      </w:pPr>
      <w:r w:rsidRPr="00957ED6">
        <w:rPr>
          <w:b/>
        </w:rPr>
        <w:t xml:space="preserve">Муниципальная программа </w:t>
      </w:r>
    </w:p>
    <w:p w:rsidR="00E61E25" w:rsidRDefault="00456C83" w:rsidP="00456C83">
      <w:pPr>
        <w:jc w:val="center"/>
        <w:rPr>
          <w:b/>
        </w:rPr>
      </w:pPr>
      <w:r w:rsidRPr="00957ED6">
        <w:rPr>
          <w:b/>
        </w:rPr>
        <w:t>«</w:t>
      </w:r>
      <w:r w:rsidR="00626DFC">
        <w:rPr>
          <w:b/>
        </w:rPr>
        <w:t>Доступная среда на территории муници</w:t>
      </w:r>
      <w:r w:rsidR="00E61E25">
        <w:rPr>
          <w:b/>
        </w:rPr>
        <w:t xml:space="preserve">пального округа </w:t>
      </w:r>
    </w:p>
    <w:p w:rsidR="00456C83" w:rsidRPr="00957ED6" w:rsidRDefault="00E61E25" w:rsidP="00456C83">
      <w:pPr>
        <w:jc w:val="center"/>
        <w:rPr>
          <w:b/>
        </w:rPr>
      </w:pPr>
      <w:r>
        <w:rPr>
          <w:b/>
        </w:rPr>
        <w:t>город Кировск</w:t>
      </w:r>
      <w:r w:rsidRPr="00B921CB">
        <w:rPr>
          <w:b/>
        </w:rPr>
        <w:t xml:space="preserve"> </w:t>
      </w:r>
      <w:r w:rsidR="00626DFC">
        <w:rPr>
          <w:b/>
        </w:rPr>
        <w:t>Мурманской области</w:t>
      </w:r>
      <w:r w:rsidR="00456C83" w:rsidRPr="00957ED6">
        <w:rPr>
          <w:b/>
        </w:rPr>
        <w:t>»</w:t>
      </w:r>
    </w:p>
    <w:p w:rsidR="00456C83" w:rsidRPr="00957ED6" w:rsidRDefault="00456C83" w:rsidP="00456C83">
      <w:pPr>
        <w:widowControl w:val="0"/>
        <w:rPr>
          <w:b/>
        </w:rPr>
      </w:pPr>
    </w:p>
    <w:p w:rsidR="00456C83" w:rsidRPr="00957ED6" w:rsidRDefault="00456C83" w:rsidP="00456C83">
      <w:pPr>
        <w:jc w:val="center"/>
        <w:rPr>
          <w:b/>
        </w:rPr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ind w:right="5386"/>
        <w:jc w:val="center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Pr="00957ED6" w:rsidRDefault="00456C83" w:rsidP="00456C83">
      <w:pPr>
        <w:jc w:val="both"/>
      </w:pPr>
    </w:p>
    <w:p w:rsidR="00456C83" w:rsidRDefault="00456C83" w:rsidP="00456C83"/>
    <w:p w:rsidR="00456C83" w:rsidRDefault="00456C83" w:rsidP="00456C83"/>
    <w:p w:rsidR="00456C83" w:rsidRPr="00957ED6" w:rsidRDefault="0054493E" w:rsidP="00456C83">
      <w:r>
        <w:t>С</w:t>
      </w:r>
      <w:r w:rsidR="00456C83" w:rsidRPr="00957ED6">
        <w:t xml:space="preserve">рок </w:t>
      </w:r>
      <w:r w:rsidR="00456C83">
        <w:t>реализации</w:t>
      </w:r>
      <w:r w:rsidR="008C6B87">
        <w:t>: 2022-2024</w:t>
      </w:r>
      <w:r w:rsidR="00456C83" w:rsidRPr="00957ED6">
        <w:t xml:space="preserve"> годы</w:t>
      </w:r>
    </w:p>
    <w:p w:rsidR="00456C83" w:rsidRPr="00957ED6" w:rsidRDefault="00456C83" w:rsidP="00456C83"/>
    <w:p w:rsidR="00456C83" w:rsidRPr="00957ED6" w:rsidRDefault="00456C83" w:rsidP="00456C83">
      <w:r w:rsidRPr="00957ED6">
        <w:t>Ответственный испол</w:t>
      </w:r>
      <w:r w:rsidR="000A59AB">
        <w:t>нитель</w:t>
      </w:r>
      <w:r w:rsidR="00E11FB5">
        <w:t>:</w:t>
      </w:r>
      <w:r w:rsidR="00E61E25">
        <w:t xml:space="preserve"> Муниципальное казенное учреждение «Управление социального развития города Кировска»</w:t>
      </w:r>
      <w:r w:rsidR="00626DFC">
        <w:t xml:space="preserve"> </w:t>
      </w:r>
    </w:p>
    <w:p w:rsidR="00626DFC" w:rsidRDefault="00626DFC" w:rsidP="00484022">
      <w:pPr>
        <w:jc w:val="center"/>
        <w:rPr>
          <w:b/>
        </w:rPr>
      </w:pPr>
    </w:p>
    <w:p w:rsidR="00484022" w:rsidRPr="00957ED6" w:rsidRDefault="00484022" w:rsidP="00484022">
      <w:pPr>
        <w:jc w:val="center"/>
        <w:rPr>
          <w:b/>
        </w:rPr>
      </w:pPr>
      <w:r w:rsidRPr="00957ED6">
        <w:rPr>
          <w:b/>
        </w:rPr>
        <w:t xml:space="preserve">Паспорт </w:t>
      </w:r>
    </w:p>
    <w:p w:rsidR="00484022" w:rsidRPr="00957ED6" w:rsidRDefault="00484022" w:rsidP="00484022">
      <w:pPr>
        <w:jc w:val="center"/>
        <w:rPr>
          <w:b/>
        </w:rPr>
      </w:pPr>
      <w:r w:rsidRPr="00957ED6">
        <w:rPr>
          <w:b/>
        </w:rPr>
        <w:t xml:space="preserve">муниципальной программы </w:t>
      </w:r>
    </w:p>
    <w:p w:rsidR="00484022" w:rsidRDefault="00484022" w:rsidP="00626DFC">
      <w:pPr>
        <w:jc w:val="center"/>
        <w:rPr>
          <w:b/>
        </w:rPr>
      </w:pPr>
      <w:r w:rsidRPr="00957ED6">
        <w:rPr>
          <w:b/>
        </w:rPr>
        <w:t xml:space="preserve"> </w:t>
      </w:r>
      <w:r w:rsidR="00626DFC" w:rsidRPr="00626DFC">
        <w:rPr>
          <w:b/>
        </w:rPr>
        <w:t>«Доступная среда на территории муниципального округа город Кировск с подведомственной территорией Мурманской области»</w:t>
      </w:r>
    </w:p>
    <w:p w:rsidR="00626DFC" w:rsidRPr="003453D9" w:rsidRDefault="00626DFC" w:rsidP="00626DFC">
      <w:pPr>
        <w:jc w:val="center"/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538"/>
        <w:gridCol w:w="5805"/>
      </w:tblGrid>
      <w:tr w:rsidR="00484022" w:rsidRPr="003453D9" w:rsidTr="00FA28A9">
        <w:trPr>
          <w:jc w:val="center"/>
        </w:trPr>
        <w:tc>
          <w:tcPr>
            <w:tcW w:w="3538" w:type="dxa"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  <w:r w:rsidRPr="003453D9">
              <w:t xml:space="preserve">Муниципальный заказчик </w:t>
            </w:r>
            <w:r>
              <w:t>МП</w:t>
            </w:r>
          </w:p>
        </w:tc>
        <w:tc>
          <w:tcPr>
            <w:tcW w:w="5805" w:type="dxa"/>
            <w:vAlign w:val="center"/>
          </w:tcPr>
          <w:p w:rsidR="00484022" w:rsidRPr="003453D9" w:rsidRDefault="00484022" w:rsidP="00D948D1">
            <w:pPr>
              <w:contextualSpacing/>
              <w:jc w:val="both"/>
            </w:pPr>
            <w:r>
              <w:t xml:space="preserve">Администрация </w:t>
            </w:r>
            <w:r w:rsidR="00626DFC">
              <w:t>муниципального округа город Кировск</w:t>
            </w:r>
            <w:r w:rsidR="00A70383">
              <w:t xml:space="preserve"> </w:t>
            </w:r>
            <w:r w:rsidR="00626DFC">
              <w:t xml:space="preserve">Мурманской области </w:t>
            </w:r>
          </w:p>
        </w:tc>
      </w:tr>
      <w:tr w:rsidR="00484022" w:rsidRPr="003453D9" w:rsidTr="00FA28A9">
        <w:trPr>
          <w:trHeight w:val="311"/>
          <w:jc w:val="center"/>
        </w:trPr>
        <w:tc>
          <w:tcPr>
            <w:tcW w:w="3538" w:type="dxa"/>
            <w:vMerge w:val="restart"/>
            <w:vAlign w:val="center"/>
          </w:tcPr>
          <w:p w:rsidR="00484022" w:rsidRPr="003453D9" w:rsidRDefault="00484022" w:rsidP="00B96C26">
            <w:pPr>
              <w:contextualSpacing/>
            </w:pPr>
            <w:r>
              <w:t>Ответственный исполнитель, соисполнители</w:t>
            </w:r>
            <w:r w:rsidRPr="003453D9">
              <w:t xml:space="preserve">, участники </w:t>
            </w:r>
            <w:r>
              <w:t>МП</w:t>
            </w:r>
          </w:p>
        </w:tc>
        <w:tc>
          <w:tcPr>
            <w:tcW w:w="5805" w:type="dxa"/>
            <w:vAlign w:val="center"/>
          </w:tcPr>
          <w:p w:rsidR="00484022" w:rsidRPr="003453D9" w:rsidRDefault="00484022" w:rsidP="00626DFC">
            <w:r w:rsidRPr="003453D9">
              <w:t>Ответственный исполнитель:</w:t>
            </w:r>
            <w:r w:rsidR="00A70383" w:rsidRPr="00957ED6">
              <w:t xml:space="preserve"> </w:t>
            </w:r>
            <w:r w:rsidR="00E61E25" w:rsidRPr="00E61E25">
              <w:t>Муниципальное казенное учреждение «Управление социального развития города Кировска»</w:t>
            </w:r>
            <w:r w:rsidR="00E61E25">
              <w:t xml:space="preserve"> </w:t>
            </w:r>
          </w:p>
        </w:tc>
      </w:tr>
      <w:tr w:rsidR="00484022" w:rsidRPr="003453D9" w:rsidTr="00FA28A9">
        <w:trPr>
          <w:trHeight w:val="460"/>
          <w:jc w:val="center"/>
        </w:trPr>
        <w:tc>
          <w:tcPr>
            <w:tcW w:w="3538" w:type="dxa"/>
            <w:vMerge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484022" w:rsidRDefault="00484022" w:rsidP="00FA28A9">
            <w:pPr>
              <w:contextualSpacing/>
            </w:pPr>
            <w:r w:rsidRPr="008F64DA">
              <w:t>Участники:</w:t>
            </w:r>
          </w:p>
          <w:p w:rsidR="00626DFC" w:rsidRPr="00626DFC" w:rsidRDefault="00833CA5" w:rsidP="002C416C">
            <w:pPr>
              <w:contextualSpacing/>
            </w:pPr>
            <w:r>
              <w:t xml:space="preserve">- </w:t>
            </w:r>
            <w:r w:rsidR="00E61E25" w:rsidRPr="00E61E25">
              <w:t>Муниципальное казенное учреждение «Управление социального развития города Кировска»</w:t>
            </w:r>
            <w:r w:rsidR="00E61E25">
              <w:t xml:space="preserve"> </w:t>
            </w:r>
          </w:p>
        </w:tc>
      </w:tr>
      <w:tr w:rsidR="00484022" w:rsidRPr="003453D9" w:rsidTr="00FA28A9">
        <w:trPr>
          <w:trHeight w:val="366"/>
          <w:jc w:val="center"/>
        </w:trPr>
        <w:tc>
          <w:tcPr>
            <w:tcW w:w="3538" w:type="dxa"/>
            <w:vAlign w:val="center"/>
          </w:tcPr>
          <w:p w:rsidR="00484022" w:rsidRPr="003453D9" w:rsidRDefault="00484022" w:rsidP="00B96C26">
            <w:pPr>
              <w:contextualSpacing/>
            </w:pPr>
            <w:r w:rsidRPr="003453D9">
              <w:t xml:space="preserve">Цель </w:t>
            </w:r>
            <w:r w:rsidR="00C32E22">
              <w:t>муниципальной программы</w:t>
            </w:r>
          </w:p>
        </w:tc>
        <w:tc>
          <w:tcPr>
            <w:tcW w:w="5805" w:type="dxa"/>
            <w:vAlign w:val="center"/>
          </w:tcPr>
          <w:p w:rsidR="00484022" w:rsidRPr="003534C6" w:rsidRDefault="00B54B96" w:rsidP="00626DFC">
            <w:pPr>
              <w:contextualSpacing/>
            </w:pPr>
            <w:r w:rsidRPr="003534C6">
              <w:rPr>
                <w:u w:val="single"/>
              </w:rPr>
              <w:t>Цель</w:t>
            </w:r>
            <w:r w:rsidRPr="003534C6">
              <w:t xml:space="preserve">: </w:t>
            </w:r>
            <w:r w:rsidR="00F712E6">
              <w:t>П</w:t>
            </w:r>
            <w:r w:rsidR="00314619" w:rsidRPr="00314619">
              <w:t xml:space="preserve">овышение уровня доступности объектов жилищно-коммунального хозяйства для инвалидов и других маломобильных групп населения.   </w:t>
            </w:r>
            <w:r w:rsidR="00314619">
              <w:t xml:space="preserve"> </w:t>
            </w:r>
          </w:p>
        </w:tc>
      </w:tr>
      <w:tr w:rsidR="00484022" w:rsidRPr="003453D9" w:rsidTr="00FA28A9">
        <w:trPr>
          <w:trHeight w:val="130"/>
          <w:jc w:val="center"/>
        </w:trPr>
        <w:tc>
          <w:tcPr>
            <w:tcW w:w="3538" w:type="dxa"/>
            <w:vMerge w:val="restart"/>
            <w:vAlign w:val="center"/>
          </w:tcPr>
          <w:p w:rsidR="00484022" w:rsidRPr="003453D9" w:rsidRDefault="00484022" w:rsidP="00B96C26">
            <w:pPr>
              <w:contextualSpacing/>
            </w:pPr>
            <w:r>
              <w:t>З</w:t>
            </w:r>
            <w:r w:rsidRPr="007F4F36">
              <w:t xml:space="preserve">адачи </w:t>
            </w:r>
            <w:r w:rsidR="00C32E22">
              <w:t>муниципальной программы</w:t>
            </w:r>
            <w:r w:rsidR="00B54B96">
              <w:t xml:space="preserve"> </w:t>
            </w:r>
          </w:p>
        </w:tc>
        <w:tc>
          <w:tcPr>
            <w:tcW w:w="5805" w:type="dxa"/>
            <w:vAlign w:val="center"/>
          </w:tcPr>
          <w:p w:rsidR="00484022" w:rsidRPr="003534C6" w:rsidRDefault="002A4AEA" w:rsidP="002A4AEA">
            <w:pPr>
              <w:contextualSpacing/>
            </w:pPr>
            <w:r w:rsidRPr="003534C6">
              <w:t>З</w:t>
            </w:r>
            <w:r w:rsidR="00484022" w:rsidRPr="003534C6">
              <w:t>адач</w:t>
            </w:r>
            <w:r w:rsidRPr="003534C6">
              <w:t>а</w:t>
            </w:r>
            <w:r w:rsidR="00484022" w:rsidRPr="003534C6">
              <w:t xml:space="preserve"> 1:</w:t>
            </w:r>
          </w:p>
          <w:p w:rsidR="002A4AEA" w:rsidRPr="003534C6" w:rsidRDefault="003052BF" w:rsidP="00B64F6C">
            <w:pPr>
              <w:contextualSpacing/>
            </w:pPr>
            <w:r w:rsidRPr="00B64F6C">
              <w:rPr>
                <w:rFonts w:eastAsia="Calibri"/>
              </w:rPr>
              <w:t xml:space="preserve">- </w:t>
            </w:r>
            <w:r w:rsidR="00B64F6C" w:rsidRPr="00B64F6C">
              <w:rPr>
                <w:rFonts w:eastAsia="Calibri"/>
              </w:rPr>
              <w:t>пр</w:t>
            </w:r>
            <w:r w:rsidR="00B921CB">
              <w:rPr>
                <w:rFonts w:eastAsia="Calibri"/>
              </w:rPr>
              <w:t>оведение работ для осуществлени</w:t>
            </w:r>
            <w:r w:rsidR="00B921CB">
              <w:rPr>
                <w:rFonts w:eastAsia="Calibri"/>
                <w:lang w:val="en-US"/>
              </w:rPr>
              <w:t>z</w:t>
            </w:r>
            <w:r w:rsidR="00B64F6C" w:rsidRPr="00B64F6C">
              <w:rPr>
                <w:rFonts w:eastAsia="Calibri"/>
              </w:rPr>
              <w:t xml:space="preserve"> доступности для инвалидов </w:t>
            </w:r>
            <w:r w:rsidRPr="00B64F6C">
              <w:rPr>
                <w:rFonts w:eastAsia="Calibri"/>
              </w:rPr>
              <w:t>и других МГН в сфере жилищно-коммунального хозяйства</w:t>
            </w:r>
          </w:p>
        </w:tc>
      </w:tr>
      <w:tr w:rsidR="00484022" w:rsidRPr="003453D9" w:rsidTr="00FA28A9">
        <w:trPr>
          <w:trHeight w:val="130"/>
          <w:jc w:val="center"/>
        </w:trPr>
        <w:tc>
          <w:tcPr>
            <w:tcW w:w="3538" w:type="dxa"/>
            <w:vMerge/>
            <w:vAlign w:val="center"/>
          </w:tcPr>
          <w:p w:rsidR="00484022" w:rsidRDefault="00484022" w:rsidP="00FA28A9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484022" w:rsidRPr="003534C6" w:rsidRDefault="004168CA" w:rsidP="004168CA">
            <w:pPr>
              <w:contextualSpacing/>
            </w:pPr>
            <w:r w:rsidRPr="003534C6">
              <w:t>З</w:t>
            </w:r>
            <w:r w:rsidR="00484022" w:rsidRPr="003534C6">
              <w:t>адач</w:t>
            </w:r>
            <w:r w:rsidRPr="003534C6">
              <w:t>а 2:</w:t>
            </w:r>
          </w:p>
          <w:p w:rsidR="004168CA" w:rsidRPr="003534C6" w:rsidRDefault="001F205B" w:rsidP="003052BF">
            <w:pPr>
              <w:contextualSpacing/>
            </w:pPr>
            <w:r>
              <w:rPr>
                <w:rFonts w:eastAsia="Calibri"/>
              </w:rPr>
              <w:t xml:space="preserve"> - формирование комфортных и доступных условий </w:t>
            </w:r>
            <w:r w:rsidR="003052B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проживания для инвалидов и других маломобильных групп населения в городе Кировске </w:t>
            </w:r>
          </w:p>
        </w:tc>
      </w:tr>
      <w:tr w:rsidR="00484022" w:rsidRPr="003453D9" w:rsidTr="00FA28A9">
        <w:trPr>
          <w:trHeight w:val="387"/>
          <w:jc w:val="center"/>
        </w:trPr>
        <w:tc>
          <w:tcPr>
            <w:tcW w:w="3538" w:type="dxa"/>
            <w:vMerge w:val="restart"/>
            <w:vAlign w:val="center"/>
          </w:tcPr>
          <w:p w:rsidR="00484022" w:rsidRPr="003453D9" w:rsidRDefault="00484022" w:rsidP="00B96C26">
            <w:pPr>
              <w:contextualSpacing/>
            </w:pPr>
            <w:r w:rsidRPr="003453D9">
              <w:t xml:space="preserve">Основные показатели, отражающие достижение целей и задач </w:t>
            </w:r>
            <w:r w:rsidR="00C32E22">
              <w:t>муниципальной программы</w:t>
            </w:r>
            <w:r>
              <w:t xml:space="preserve"> </w:t>
            </w:r>
          </w:p>
        </w:tc>
        <w:tc>
          <w:tcPr>
            <w:tcW w:w="5805" w:type="dxa"/>
            <w:vAlign w:val="center"/>
          </w:tcPr>
          <w:p w:rsidR="00484022" w:rsidRPr="00274C6C" w:rsidRDefault="00274C6C" w:rsidP="00FA28A9">
            <w:pPr>
              <w:contextualSpacing/>
              <w:rPr>
                <w:u w:val="single"/>
              </w:rPr>
            </w:pPr>
            <w:r>
              <w:rPr>
                <w:u w:val="single"/>
              </w:rPr>
              <w:t>П</w:t>
            </w:r>
            <w:r w:rsidR="002A4AEA">
              <w:rPr>
                <w:u w:val="single"/>
              </w:rPr>
              <w:t>оказатели</w:t>
            </w:r>
            <w:r w:rsidR="00484022" w:rsidRPr="00274C6C">
              <w:rPr>
                <w:u w:val="single"/>
              </w:rPr>
              <w:t xml:space="preserve"> цели:</w:t>
            </w:r>
          </w:p>
        </w:tc>
      </w:tr>
      <w:tr w:rsidR="00484022" w:rsidRPr="003453D9" w:rsidTr="00FA28A9">
        <w:trPr>
          <w:trHeight w:val="387"/>
          <w:jc w:val="center"/>
        </w:trPr>
        <w:tc>
          <w:tcPr>
            <w:tcW w:w="3538" w:type="dxa"/>
            <w:vMerge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6673F1" w:rsidRPr="00466012" w:rsidRDefault="00F82EC7" w:rsidP="0051533A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- </w:t>
            </w:r>
            <w:r w:rsidR="00B921CB">
              <w:rPr>
                <w:b w:val="0"/>
                <w:sz w:val="24"/>
                <w:szCs w:val="24"/>
                <w:shd w:val="clear" w:color="auto" w:fill="FFFFFF"/>
              </w:rPr>
              <w:t>у</w:t>
            </w:r>
            <w:r w:rsidR="002953FD" w:rsidRPr="002953FD">
              <w:rPr>
                <w:b w:val="0"/>
                <w:sz w:val="24"/>
                <w:szCs w:val="24"/>
                <w:shd w:val="clear" w:color="auto" w:fill="FFFFFF"/>
              </w:rPr>
              <w:t>величение количества доступных для инвалидов и других МГН объектов жилищно-коммунального хозяйства</w:t>
            </w:r>
            <w:r w:rsidR="002953FD">
              <w:rPr>
                <w:b w:val="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84022" w:rsidRPr="003453D9" w:rsidTr="00FA28A9">
        <w:trPr>
          <w:trHeight w:val="387"/>
          <w:jc w:val="center"/>
        </w:trPr>
        <w:tc>
          <w:tcPr>
            <w:tcW w:w="3538" w:type="dxa"/>
            <w:vMerge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484022" w:rsidRDefault="004168CA" w:rsidP="004168CA">
            <w:pPr>
              <w:contextualSpacing/>
            </w:pPr>
            <w:r>
              <w:t>П</w:t>
            </w:r>
            <w:r w:rsidR="00484022" w:rsidRPr="003453D9">
              <w:t>оказател</w:t>
            </w:r>
            <w:r>
              <w:t>ь</w:t>
            </w:r>
            <w:r w:rsidR="00484022" w:rsidRPr="003453D9">
              <w:t xml:space="preserve"> задач</w:t>
            </w:r>
            <w:r w:rsidR="00484022">
              <w:t>и 1</w:t>
            </w:r>
            <w:r w:rsidR="00484022" w:rsidRPr="003453D9">
              <w:t>:</w:t>
            </w:r>
          </w:p>
          <w:p w:rsidR="004168CA" w:rsidRDefault="00C80B16" w:rsidP="008E5F05">
            <w:pPr>
              <w:tabs>
                <w:tab w:val="left" w:pos="0"/>
              </w:tabs>
              <w:contextualSpacing/>
              <w:jc w:val="both"/>
            </w:pPr>
            <w:r>
              <w:t>-</w:t>
            </w:r>
            <w:r w:rsidR="00647A6B">
              <w:t xml:space="preserve">увеличение </w:t>
            </w:r>
            <w:r w:rsidR="00154DCA" w:rsidRPr="00154DCA">
              <w:t>количеств</w:t>
            </w:r>
            <w:r w:rsidR="00647A6B">
              <w:t>а</w:t>
            </w:r>
            <w:r w:rsidR="00154DCA" w:rsidRPr="00154DCA">
              <w:t xml:space="preserve"> проведенных </w:t>
            </w:r>
            <w:r w:rsidR="008E5F05">
              <w:t>обследований жилых помещений и общего имущества МКД, где проживают люди инвалиды</w:t>
            </w:r>
          </w:p>
          <w:p w:rsidR="002953FD" w:rsidRDefault="002953FD" w:rsidP="008E5F05">
            <w:pPr>
              <w:tabs>
                <w:tab w:val="left" w:pos="0"/>
              </w:tabs>
              <w:contextualSpacing/>
              <w:jc w:val="both"/>
            </w:pPr>
            <w:r>
              <w:t xml:space="preserve"> - </w:t>
            </w:r>
            <w:r w:rsidR="00B921CB">
              <w:t>п</w:t>
            </w:r>
            <w:r w:rsidRPr="002953FD">
              <w:t>ривлечение денежных ср</w:t>
            </w:r>
            <w:r>
              <w:t xml:space="preserve">едств из областного бюджета на </w:t>
            </w:r>
            <w:r w:rsidRPr="002953FD">
              <w:t>софинанстрование мероприятий по приспособлению общего имущества в многоквартирных домах для инвалидов, от числа объектов, запланированных к приспособлению в отчетном году</w:t>
            </w:r>
          </w:p>
          <w:p w:rsidR="002E2D3C" w:rsidRPr="008E5F05" w:rsidRDefault="002E2D3C" w:rsidP="008E5F05">
            <w:pPr>
              <w:tabs>
                <w:tab w:val="left" w:pos="0"/>
              </w:tabs>
              <w:contextualSpacing/>
              <w:jc w:val="both"/>
            </w:pPr>
          </w:p>
        </w:tc>
      </w:tr>
      <w:tr w:rsidR="00484022" w:rsidRPr="003453D9" w:rsidTr="008E5F05">
        <w:trPr>
          <w:trHeight w:val="1383"/>
          <w:jc w:val="center"/>
        </w:trPr>
        <w:tc>
          <w:tcPr>
            <w:tcW w:w="3538" w:type="dxa"/>
            <w:vMerge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4168CA" w:rsidRDefault="004168CA" w:rsidP="004168CA">
            <w:pPr>
              <w:contextualSpacing/>
            </w:pPr>
            <w:r>
              <w:t>П</w:t>
            </w:r>
            <w:r w:rsidRPr="003453D9">
              <w:t>оказател</w:t>
            </w:r>
            <w:r>
              <w:t>ь</w:t>
            </w:r>
            <w:r w:rsidRPr="003453D9">
              <w:t xml:space="preserve"> задач</w:t>
            </w:r>
            <w:r>
              <w:t>и 2</w:t>
            </w:r>
            <w:r w:rsidRPr="003453D9">
              <w:t>:</w:t>
            </w:r>
          </w:p>
          <w:p w:rsidR="00F82EC7" w:rsidRPr="00831AE3" w:rsidRDefault="00C96BF1" w:rsidP="00F82EC7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rStyle w:val="blk"/>
                <w:b w:val="0"/>
                <w:color w:val="000000"/>
                <w:sz w:val="24"/>
                <w:szCs w:val="24"/>
              </w:rPr>
            </w:pPr>
            <w:r>
              <w:rPr>
                <w:rStyle w:val="blk"/>
                <w:b w:val="0"/>
                <w:color w:val="000000"/>
                <w:sz w:val="24"/>
                <w:szCs w:val="24"/>
              </w:rPr>
              <w:t xml:space="preserve">- </w:t>
            </w:r>
            <w:r w:rsidR="00831AE3" w:rsidRPr="00831AE3">
              <w:rPr>
                <w:rStyle w:val="blk"/>
                <w:b w:val="0"/>
                <w:color w:val="000000"/>
                <w:sz w:val="24"/>
                <w:szCs w:val="24"/>
              </w:rPr>
              <w:t>доля инвалидов, имеющих «Доступную среду» в подъездах своих многоквартирных домов, в том числе в рамках ситуационной помощи;</w:t>
            </w:r>
          </w:p>
          <w:p w:rsidR="00C96BF1" w:rsidRPr="0054493E" w:rsidRDefault="00F712E6" w:rsidP="008E7E31">
            <w:pPr>
              <w:contextualSpacing/>
              <w:jc w:val="both"/>
            </w:pPr>
            <w:r>
              <w:rPr>
                <w:bCs/>
                <w:kern w:val="36"/>
              </w:rPr>
              <w:t xml:space="preserve"> </w:t>
            </w:r>
            <w:r w:rsidRPr="00F72D54">
              <w:rPr>
                <w:bCs/>
                <w:kern w:val="36"/>
              </w:rPr>
              <w:t xml:space="preserve">- </w:t>
            </w:r>
            <w:r w:rsidR="00B921CB">
              <w:rPr>
                <w:bCs/>
                <w:kern w:val="36"/>
              </w:rPr>
              <w:t>д</w:t>
            </w:r>
            <w:r w:rsidR="0080021B" w:rsidRPr="00F72D54">
              <w:rPr>
                <w:bCs/>
                <w:kern w:val="36"/>
              </w:rPr>
              <w:t>оля проинформированных инвалидов о работе муниципальной комиссии, от общей численности инвалидов, проживающих в Городе Кировске.</w:t>
            </w:r>
            <w:r w:rsidR="0080021B" w:rsidRPr="0080021B">
              <w:rPr>
                <w:bCs/>
                <w:kern w:val="36"/>
              </w:rPr>
              <w:t xml:space="preserve">  </w:t>
            </w:r>
            <w:r w:rsidR="0080021B">
              <w:rPr>
                <w:bCs/>
                <w:kern w:val="36"/>
              </w:rPr>
              <w:t xml:space="preserve"> </w:t>
            </w:r>
          </w:p>
        </w:tc>
      </w:tr>
      <w:tr w:rsidR="00FE046F" w:rsidRPr="003453D9" w:rsidTr="00FA28A9">
        <w:trPr>
          <w:jc w:val="center"/>
        </w:trPr>
        <w:tc>
          <w:tcPr>
            <w:tcW w:w="3538" w:type="dxa"/>
            <w:vAlign w:val="center"/>
          </w:tcPr>
          <w:p w:rsidR="00FE046F" w:rsidRPr="00FE046F" w:rsidRDefault="00FE046F" w:rsidP="00FA28A9">
            <w:pPr>
              <w:contextualSpacing/>
              <w:jc w:val="both"/>
            </w:pPr>
            <w:r>
              <w:t>Перечень подпрограмм входящих в состав муниципальной программы</w:t>
            </w:r>
          </w:p>
        </w:tc>
        <w:tc>
          <w:tcPr>
            <w:tcW w:w="5805" w:type="dxa"/>
            <w:vAlign w:val="center"/>
          </w:tcPr>
          <w:p w:rsidR="00FE046F" w:rsidRDefault="00FE046F" w:rsidP="00FE046F">
            <w:pPr>
              <w:jc w:val="both"/>
            </w:pPr>
            <w:r>
              <w:t>Подпрограмма: «Ф</w:t>
            </w:r>
            <w:r w:rsidRPr="00FE046F">
              <w:t xml:space="preserve">ормирование условий для беспрепятственного доступа инвалидов и других </w:t>
            </w:r>
            <w:r>
              <w:t>маломобильных групп населения»</w:t>
            </w:r>
          </w:p>
        </w:tc>
      </w:tr>
      <w:tr w:rsidR="00484022" w:rsidRPr="003453D9" w:rsidTr="00FA28A9">
        <w:trPr>
          <w:jc w:val="center"/>
        </w:trPr>
        <w:tc>
          <w:tcPr>
            <w:tcW w:w="3538" w:type="dxa"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  <w:r w:rsidRPr="003453D9">
              <w:t>Сроки и этапы реализации МП</w:t>
            </w:r>
          </w:p>
        </w:tc>
        <w:tc>
          <w:tcPr>
            <w:tcW w:w="5805" w:type="dxa"/>
            <w:vAlign w:val="center"/>
          </w:tcPr>
          <w:p w:rsidR="00484022" w:rsidRPr="00440EF9" w:rsidRDefault="008C6B87" w:rsidP="00FA28A9">
            <w:pPr>
              <w:contextualSpacing/>
              <w:jc w:val="both"/>
              <w:rPr>
                <w:lang w:val="en-US"/>
              </w:rPr>
            </w:pPr>
            <w:r>
              <w:t>2022-2024</w:t>
            </w:r>
            <w:r w:rsidR="00A70383">
              <w:t xml:space="preserve"> годы</w:t>
            </w:r>
          </w:p>
        </w:tc>
      </w:tr>
      <w:tr w:rsidR="00484022" w:rsidRPr="003453D9" w:rsidTr="00423F0D">
        <w:trPr>
          <w:trHeight w:val="1550"/>
          <w:jc w:val="center"/>
        </w:trPr>
        <w:tc>
          <w:tcPr>
            <w:tcW w:w="3538" w:type="dxa"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  <w:r w:rsidRPr="003453D9">
              <w:lastRenderedPageBreak/>
              <w:t>Объемы и источники финансирования по годам (руб.)</w:t>
            </w:r>
            <w:r>
              <w:t xml:space="preserve"> МП</w:t>
            </w:r>
          </w:p>
        </w:tc>
        <w:tc>
          <w:tcPr>
            <w:tcW w:w="5805" w:type="dxa"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  <w:r w:rsidRPr="003453D9">
              <w:t xml:space="preserve">Общий объем финансирования составляет </w:t>
            </w:r>
            <w:r w:rsidR="00B64F6C">
              <w:t>1 160 434,08</w:t>
            </w:r>
            <w:r w:rsidR="00C472C9" w:rsidRPr="003453D9">
              <w:t xml:space="preserve"> </w:t>
            </w:r>
            <w:r w:rsidRPr="003453D9">
              <w:t>руб.,</w:t>
            </w:r>
          </w:p>
          <w:p w:rsidR="00484022" w:rsidRPr="003453D9" w:rsidRDefault="00484022" w:rsidP="00FA28A9">
            <w:pPr>
              <w:contextualSpacing/>
              <w:jc w:val="both"/>
            </w:pPr>
            <w:r w:rsidRPr="003453D9">
              <w:t>в том числе:</w:t>
            </w:r>
          </w:p>
          <w:p w:rsidR="00484022" w:rsidRPr="003453D9" w:rsidRDefault="00484022" w:rsidP="00FA28A9">
            <w:pPr>
              <w:contextualSpacing/>
              <w:jc w:val="both"/>
            </w:pPr>
            <w:r w:rsidRPr="003453D9">
              <w:t>20</w:t>
            </w:r>
            <w:r w:rsidR="00440EF9">
              <w:t>22</w:t>
            </w:r>
            <w:r w:rsidRPr="003453D9">
              <w:t xml:space="preserve"> год </w:t>
            </w:r>
            <w:r w:rsidR="000E1877">
              <w:t>–</w:t>
            </w:r>
            <w:r w:rsidRPr="003453D9">
              <w:t xml:space="preserve"> </w:t>
            </w:r>
            <w:r w:rsidR="00B64F6C" w:rsidRPr="00B64F6C">
              <w:t xml:space="preserve">1 160 434,08 </w:t>
            </w:r>
            <w:r w:rsidRPr="003453D9">
              <w:t>руб.:</w:t>
            </w:r>
            <w:r w:rsidR="00440EF9">
              <w:t xml:space="preserve"> </w:t>
            </w:r>
            <w:r w:rsidR="0026299B">
              <w:t xml:space="preserve"> </w:t>
            </w:r>
            <w:r w:rsidR="00B64F6C">
              <w:t xml:space="preserve"> </w:t>
            </w:r>
          </w:p>
          <w:p w:rsidR="00484022" w:rsidRPr="003453D9" w:rsidRDefault="00484022" w:rsidP="00FA28A9">
            <w:pPr>
              <w:contextualSpacing/>
              <w:jc w:val="both"/>
            </w:pPr>
            <w:r w:rsidRPr="003453D9">
              <w:t xml:space="preserve">местный бюджет – </w:t>
            </w:r>
            <w:r w:rsidR="00B64F6C">
              <w:t>406 151,93</w:t>
            </w:r>
            <w:r w:rsidR="00440EF9" w:rsidRPr="00440EF9">
              <w:t xml:space="preserve"> </w:t>
            </w:r>
            <w:r w:rsidRPr="003453D9">
              <w:t>руб.;</w:t>
            </w:r>
            <w:r w:rsidR="00440EF9">
              <w:t xml:space="preserve"> </w:t>
            </w:r>
          </w:p>
          <w:p w:rsidR="00484022" w:rsidRPr="003453D9" w:rsidRDefault="00484022" w:rsidP="00FA28A9">
            <w:pPr>
              <w:contextualSpacing/>
              <w:jc w:val="both"/>
            </w:pPr>
            <w:r w:rsidRPr="003453D9">
              <w:t xml:space="preserve">областной бюджет </w:t>
            </w:r>
            <w:r>
              <w:t>(федеральный бюджет)</w:t>
            </w:r>
            <w:r w:rsidRPr="008E7B73">
              <w:t xml:space="preserve"> </w:t>
            </w:r>
            <w:r w:rsidR="000E1877">
              <w:t>–</w:t>
            </w:r>
            <w:r w:rsidR="00A70383">
              <w:t xml:space="preserve"> </w:t>
            </w:r>
            <w:r w:rsidR="0026299B">
              <w:t>754 282,15</w:t>
            </w:r>
            <w:r w:rsidRPr="003453D9">
              <w:t xml:space="preserve"> руб.;</w:t>
            </w:r>
          </w:p>
          <w:p w:rsidR="00484022" w:rsidRPr="003453D9" w:rsidRDefault="00484022" w:rsidP="00FA28A9">
            <w:pPr>
              <w:contextualSpacing/>
              <w:jc w:val="both"/>
            </w:pPr>
            <w:r w:rsidRPr="003453D9">
              <w:t>внебюджетные источники</w:t>
            </w:r>
            <w:r>
              <w:t xml:space="preserve"> </w:t>
            </w:r>
            <w:r w:rsidR="00A70383">
              <w:t xml:space="preserve">– </w:t>
            </w:r>
            <w:r w:rsidR="000E1877" w:rsidRPr="000E1877">
              <w:t xml:space="preserve">0,00 </w:t>
            </w:r>
            <w:r w:rsidRPr="003453D9">
              <w:t>руб.</w:t>
            </w:r>
          </w:p>
          <w:p w:rsidR="00484022" w:rsidRDefault="00484022" w:rsidP="00FA28A9">
            <w:pPr>
              <w:contextualSpacing/>
              <w:jc w:val="both"/>
            </w:pPr>
            <w:r w:rsidRPr="003453D9">
              <w:t>20</w:t>
            </w:r>
            <w:r w:rsidR="00440EF9">
              <w:t>23</w:t>
            </w:r>
            <w:r w:rsidRPr="003453D9">
              <w:t xml:space="preserve"> год - </w:t>
            </w:r>
            <w:r w:rsidR="000E1877" w:rsidRPr="000E1877">
              <w:t xml:space="preserve">0,00 </w:t>
            </w:r>
            <w:r w:rsidRPr="003453D9">
              <w:t>руб.:</w:t>
            </w:r>
          </w:p>
          <w:p w:rsidR="00A70383" w:rsidRPr="003453D9" w:rsidRDefault="00A70383" w:rsidP="00A70383">
            <w:pPr>
              <w:contextualSpacing/>
              <w:jc w:val="both"/>
            </w:pPr>
            <w:r w:rsidRPr="003453D9">
              <w:t xml:space="preserve">местный бюджет – </w:t>
            </w:r>
            <w:r w:rsidR="000E1877" w:rsidRPr="000E1877">
              <w:t xml:space="preserve">0,00 </w:t>
            </w:r>
            <w:r w:rsidRPr="003453D9">
              <w:t>руб.;</w:t>
            </w:r>
          </w:p>
          <w:p w:rsidR="00A70383" w:rsidRPr="003453D9" w:rsidRDefault="00A70383" w:rsidP="00A70383">
            <w:pPr>
              <w:contextualSpacing/>
              <w:jc w:val="both"/>
            </w:pPr>
            <w:r w:rsidRPr="003453D9">
              <w:t xml:space="preserve">областной бюджет </w:t>
            </w:r>
            <w:r>
              <w:t>(федеральный бюджет)</w:t>
            </w:r>
            <w:r w:rsidRPr="008E7B73">
              <w:t xml:space="preserve"> </w:t>
            </w:r>
            <w:r>
              <w:t xml:space="preserve">- </w:t>
            </w:r>
            <w:r w:rsidR="000E1877" w:rsidRPr="000E1877">
              <w:t xml:space="preserve">0,00 </w:t>
            </w:r>
            <w:r w:rsidRPr="003453D9">
              <w:t>руб.;</w:t>
            </w:r>
          </w:p>
          <w:p w:rsidR="00A70383" w:rsidRPr="003453D9" w:rsidRDefault="00A70383" w:rsidP="00A70383">
            <w:pPr>
              <w:contextualSpacing/>
              <w:jc w:val="both"/>
            </w:pPr>
            <w:r w:rsidRPr="003453D9">
              <w:t>внебюджетные источники</w:t>
            </w:r>
            <w:r>
              <w:t xml:space="preserve"> – </w:t>
            </w:r>
            <w:r w:rsidR="000E1877" w:rsidRPr="000E1877">
              <w:t xml:space="preserve">0,00 </w:t>
            </w:r>
            <w:r w:rsidRPr="003453D9">
              <w:t>руб</w:t>
            </w:r>
            <w:r>
              <w:t>.</w:t>
            </w:r>
          </w:p>
          <w:p w:rsidR="00A70383" w:rsidRPr="003453D9" w:rsidRDefault="00A70383" w:rsidP="00A70383">
            <w:pPr>
              <w:contextualSpacing/>
              <w:jc w:val="both"/>
            </w:pPr>
            <w:r w:rsidRPr="003453D9">
              <w:t>20</w:t>
            </w:r>
            <w:r w:rsidR="00440EF9">
              <w:t>24</w:t>
            </w:r>
            <w:r w:rsidRPr="003453D9">
              <w:t xml:space="preserve"> год - </w:t>
            </w:r>
            <w:r w:rsidR="000E1877" w:rsidRPr="000E1877">
              <w:t xml:space="preserve">0,00 </w:t>
            </w:r>
            <w:r w:rsidRPr="003453D9">
              <w:t>руб.:</w:t>
            </w:r>
          </w:p>
          <w:p w:rsidR="00A70383" w:rsidRPr="003453D9" w:rsidRDefault="00A70383" w:rsidP="00A70383">
            <w:pPr>
              <w:contextualSpacing/>
              <w:jc w:val="both"/>
            </w:pPr>
            <w:r w:rsidRPr="003453D9">
              <w:t xml:space="preserve">местный бюджет – </w:t>
            </w:r>
            <w:r w:rsidR="000E1877" w:rsidRPr="000E1877">
              <w:t xml:space="preserve">0,00 </w:t>
            </w:r>
            <w:r w:rsidRPr="003453D9">
              <w:t>руб.;</w:t>
            </w:r>
          </w:p>
          <w:p w:rsidR="00A70383" w:rsidRPr="003453D9" w:rsidRDefault="00A70383" w:rsidP="00A70383">
            <w:pPr>
              <w:contextualSpacing/>
              <w:jc w:val="both"/>
            </w:pPr>
            <w:r w:rsidRPr="003453D9">
              <w:t xml:space="preserve">областной бюджет </w:t>
            </w:r>
            <w:r>
              <w:t>(федеральный бюджет)</w:t>
            </w:r>
            <w:r w:rsidRPr="008E7B73">
              <w:t xml:space="preserve"> </w:t>
            </w:r>
            <w:r>
              <w:t xml:space="preserve">- </w:t>
            </w:r>
            <w:r w:rsidR="000E1877" w:rsidRPr="000E1877">
              <w:t xml:space="preserve">0,00 </w:t>
            </w:r>
            <w:r w:rsidRPr="003453D9">
              <w:t>руб.;</w:t>
            </w:r>
          </w:p>
          <w:p w:rsidR="00484022" w:rsidRPr="003453D9" w:rsidRDefault="00A70383" w:rsidP="00A87439">
            <w:pPr>
              <w:contextualSpacing/>
              <w:jc w:val="both"/>
            </w:pPr>
            <w:r w:rsidRPr="003453D9">
              <w:t>внебюджетные источники</w:t>
            </w:r>
            <w:r>
              <w:t xml:space="preserve"> – </w:t>
            </w:r>
            <w:r w:rsidR="000E1877" w:rsidRPr="000E1877">
              <w:t xml:space="preserve">0,00 </w:t>
            </w:r>
            <w:r w:rsidRPr="003453D9">
              <w:t>руб.</w:t>
            </w:r>
            <w:bookmarkStart w:id="0" w:name="_GoBack"/>
            <w:bookmarkEnd w:id="0"/>
          </w:p>
        </w:tc>
      </w:tr>
      <w:tr w:rsidR="00484022" w:rsidRPr="003453D9" w:rsidTr="00FA28A9">
        <w:trPr>
          <w:jc w:val="center"/>
        </w:trPr>
        <w:tc>
          <w:tcPr>
            <w:tcW w:w="3538" w:type="dxa"/>
            <w:vAlign w:val="center"/>
          </w:tcPr>
          <w:p w:rsidR="00484022" w:rsidRPr="003453D9" w:rsidRDefault="00484022" w:rsidP="00FA28A9">
            <w:pPr>
              <w:contextualSpacing/>
              <w:jc w:val="both"/>
            </w:pPr>
            <w:r>
              <w:t xml:space="preserve">Ожидаемые </w:t>
            </w:r>
            <w:r w:rsidRPr="003453D9">
              <w:t xml:space="preserve">результаты реализации </w:t>
            </w:r>
            <w:r>
              <w:t>МП</w:t>
            </w:r>
          </w:p>
        </w:tc>
        <w:tc>
          <w:tcPr>
            <w:tcW w:w="5805" w:type="dxa"/>
            <w:vAlign w:val="center"/>
          </w:tcPr>
          <w:p w:rsidR="008A02F7" w:rsidRPr="00440EF9" w:rsidRDefault="00423F0D" w:rsidP="008E7E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7E31">
              <w:rPr>
                <w:sz w:val="24"/>
                <w:szCs w:val="24"/>
              </w:rPr>
              <w:t xml:space="preserve">- </w:t>
            </w:r>
            <w:r w:rsidR="00440EF9" w:rsidRPr="00440E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увеличение доли доступных для инвалидов и других МГН</w:t>
            </w:r>
            <w:r w:rsidR="00440E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объектов жилищно-коммунального хозяйства</w:t>
            </w:r>
            <w:r w:rsidR="00440EF9" w:rsidRPr="00440E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64F6C" w:rsidRPr="00440EF9" w:rsidRDefault="00B64F6C" w:rsidP="00440E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-привлечение финансирования из других источников.</w:t>
            </w:r>
          </w:p>
        </w:tc>
      </w:tr>
    </w:tbl>
    <w:p w:rsidR="007D6147" w:rsidRDefault="007D6147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3C164A" w:rsidRDefault="003C164A" w:rsidP="00913317"/>
    <w:p w:rsidR="008067A7" w:rsidRDefault="008067A7" w:rsidP="003C164A">
      <w:pPr>
        <w:jc w:val="center"/>
        <w:rPr>
          <w:b/>
        </w:rPr>
      </w:pPr>
    </w:p>
    <w:p w:rsidR="008067A7" w:rsidRDefault="008067A7" w:rsidP="003C164A">
      <w:pPr>
        <w:jc w:val="center"/>
        <w:rPr>
          <w:b/>
        </w:rPr>
      </w:pPr>
    </w:p>
    <w:p w:rsidR="008067A7" w:rsidRDefault="008067A7" w:rsidP="003C164A">
      <w:pPr>
        <w:jc w:val="center"/>
        <w:rPr>
          <w:b/>
        </w:rPr>
      </w:pPr>
    </w:p>
    <w:p w:rsidR="008067A7" w:rsidRDefault="008067A7" w:rsidP="003C164A">
      <w:pPr>
        <w:jc w:val="center"/>
        <w:rPr>
          <w:b/>
        </w:rPr>
      </w:pPr>
    </w:p>
    <w:p w:rsidR="008067A7" w:rsidRDefault="008067A7" w:rsidP="003C164A">
      <w:pPr>
        <w:jc w:val="center"/>
        <w:rPr>
          <w:b/>
        </w:rPr>
      </w:pPr>
    </w:p>
    <w:p w:rsidR="008067A7" w:rsidRDefault="008067A7" w:rsidP="003C164A">
      <w:pPr>
        <w:jc w:val="center"/>
        <w:rPr>
          <w:b/>
        </w:rPr>
      </w:pPr>
    </w:p>
    <w:p w:rsidR="001F205B" w:rsidRDefault="001F205B" w:rsidP="003C164A">
      <w:pPr>
        <w:jc w:val="center"/>
        <w:rPr>
          <w:b/>
        </w:rPr>
      </w:pPr>
    </w:p>
    <w:p w:rsidR="001F205B" w:rsidRDefault="001F205B" w:rsidP="003C164A">
      <w:pPr>
        <w:jc w:val="center"/>
        <w:rPr>
          <w:b/>
        </w:rPr>
      </w:pPr>
    </w:p>
    <w:p w:rsidR="001F205B" w:rsidRDefault="001F205B" w:rsidP="003C164A">
      <w:pPr>
        <w:jc w:val="center"/>
        <w:rPr>
          <w:b/>
        </w:rPr>
      </w:pPr>
    </w:p>
    <w:p w:rsidR="001F205B" w:rsidRDefault="001F205B" w:rsidP="003C164A">
      <w:pPr>
        <w:jc w:val="center"/>
        <w:rPr>
          <w:b/>
        </w:rPr>
      </w:pPr>
    </w:p>
    <w:p w:rsidR="001F205B" w:rsidRDefault="001F205B" w:rsidP="003C164A">
      <w:pPr>
        <w:jc w:val="center"/>
        <w:rPr>
          <w:b/>
        </w:rPr>
      </w:pPr>
    </w:p>
    <w:p w:rsidR="00E61E25" w:rsidRDefault="00E61E25" w:rsidP="003C164A">
      <w:pPr>
        <w:jc w:val="center"/>
        <w:rPr>
          <w:b/>
        </w:rPr>
      </w:pPr>
    </w:p>
    <w:p w:rsidR="00E61E25" w:rsidRDefault="00E61E25" w:rsidP="003C164A">
      <w:pPr>
        <w:jc w:val="center"/>
        <w:rPr>
          <w:b/>
        </w:rPr>
      </w:pPr>
    </w:p>
    <w:p w:rsidR="00E61E25" w:rsidRDefault="00E61E25" w:rsidP="003C164A">
      <w:pPr>
        <w:jc w:val="center"/>
        <w:rPr>
          <w:b/>
        </w:rPr>
      </w:pPr>
    </w:p>
    <w:p w:rsidR="00E61E25" w:rsidRDefault="00E61E25" w:rsidP="003C164A">
      <w:pPr>
        <w:jc w:val="center"/>
        <w:rPr>
          <w:b/>
        </w:rPr>
      </w:pPr>
    </w:p>
    <w:p w:rsidR="003C164A" w:rsidRPr="003C164A" w:rsidRDefault="003C164A" w:rsidP="003C164A">
      <w:pPr>
        <w:jc w:val="center"/>
        <w:rPr>
          <w:b/>
        </w:rPr>
      </w:pPr>
    </w:p>
    <w:sectPr w:rsidR="003C164A" w:rsidRPr="003C164A" w:rsidSect="009A41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F5" w:rsidRDefault="00BA69F5" w:rsidP="005A5D6D">
      <w:r>
        <w:separator/>
      </w:r>
    </w:p>
  </w:endnote>
  <w:endnote w:type="continuationSeparator" w:id="0">
    <w:p w:rsidR="00BA69F5" w:rsidRDefault="00BA69F5" w:rsidP="005A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F5" w:rsidRDefault="00BA69F5" w:rsidP="005A5D6D">
      <w:r>
        <w:separator/>
      </w:r>
    </w:p>
  </w:footnote>
  <w:footnote w:type="continuationSeparator" w:id="0">
    <w:p w:rsidR="00BA69F5" w:rsidRDefault="00BA69F5" w:rsidP="005A5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B35"/>
    <w:multiLevelType w:val="hybridMultilevel"/>
    <w:tmpl w:val="95AC8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0E0C"/>
    <w:multiLevelType w:val="multilevel"/>
    <w:tmpl w:val="3284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C83DBE"/>
    <w:multiLevelType w:val="hybridMultilevel"/>
    <w:tmpl w:val="513E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A59AB"/>
    <w:rsid w:val="000E1877"/>
    <w:rsid w:val="000F15E5"/>
    <w:rsid w:val="0013300D"/>
    <w:rsid w:val="00154DCA"/>
    <w:rsid w:val="001F205B"/>
    <w:rsid w:val="001F47EB"/>
    <w:rsid w:val="0020684A"/>
    <w:rsid w:val="00236C90"/>
    <w:rsid w:val="0026299B"/>
    <w:rsid w:val="00274C6C"/>
    <w:rsid w:val="00280B0C"/>
    <w:rsid w:val="002953FD"/>
    <w:rsid w:val="002A3318"/>
    <w:rsid w:val="002A4AEA"/>
    <w:rsid w:val="002C416C"/>
    <w:rsid w:val="002E2D3C"/>
    <w:rsid w:val="003052BF"/>
    <w:rsid w:val="00314619"/>
    <w:rsid w:val="003534C6"/>
    <w:rsid w:val="003541F8"/>
    <w:rsid w:val="003A60C6"/>
    <w:rsid w:val="003C164A"/>
    <w:rsid w:val="003C35DF"/>
    <w:rsid w:val="003C4BCA"/>
    <w:rsid w:val="004168CA"/>
    <w:rsid w:val="00423F0D"/>
    <w:rsid w:val="0043765D"/>
    <w:rsid w:val="00437DAE"/>
    <w:rsid w:val="00440EF9"/>
    <w:rsid w:val="00456C83"/>
    <w:rsid w:val="00466012"/>
    <w:rsid w:val="00471E1A"/>
    <w:rsid w:val="00484022"/>
    <w:rsid w:val="004B0783"/>
    <w:rsid w:val="004E3A05"/>
    <w:rsid w:val="0051533A"/>
    <w:rsid w:val="0054493E"/>
    <w:rsid w:val="005A0245"/>
    <w:rsid w:val="005A5D6D"/>
    <w:rsid w:val="005A7BCE"/>
    <w:rsid w:val="005D69D1"/>
    <w:rsid w:val="00626DFC"/>
    <w:rsid w:val="00647A6B"/>
    <w:rsid w:val="006673F1"/>
    <w:rsid w:val="00683DE8"/>
    <w:rsid w:val="00694C50"/>
    <w:rsid w:val="00695FCC"/>
    <w:rsid w:val="0069711C"/>
    <w:rsid w:val="007376D9"/>
    <w:rsid w:val="007553FA"/>
    <w:rsid w:val="00757C8B"/>
    <w:rsid w:val="00771FEA"/>
    <w:rsid w:val="007D6147"/>
    <w:rsid w:val="0080021B"/>
    <w:rsid w:val="00800786"/>
    <w:rsid w:val="008067A7"/>
    <w:rsid w:val="00831AE3"/>
    <w:rsid w:val="00833CA5"/>
    <w:rsid w:val="00854CD8"/>
    <w:rsid w:val="008911C7"/>
    <w:rsid w:val="008A02F7"/>
    <w:rsid w:val="008C6B87"/>
    <w:rsid w:val="008E5F05"/>
    <w:rsid w:val="008E7E31"/>
    <w:rsid w:val="008F64DA"/>
    <w:rsid w:val="0090219D"/>
    <w:rsid w:val="00906491"/>
    <w:rsid w:val="00913317"/>
    <w:rsid w:val="00945D38"/>
    <w:rsid w:val="0099281F"/>
    <w:rsid w:val="009A41DE"/>
    <w:rsid w:val="009D51A7"/>
    <w:rsid w:val="009F73B2"/>
    <w:rsid w:val="00A44846"/>
    <w:rsid w:val="00A70383"/>
    <w:rsid w:val="00A87439"/>
    <w:rsid w:val="00AC2187"/>
    <w:rsid w:val="00AD6E5F"/>
    <w:rsid w:val="00B54698"/>
    <w:rsid w:val="00B54B96"/>
    <w:rsid w:val="00B64F6C"/>
    <w:rsid w:val="00B921CB"/>
    <w:rsid w:val="00B96C26"/>
    <w:rsid w:val="00BA69F5"/>
    <w:rsid w:val="00C32E22"/>
    <w:rsid w:val="00C36899"/>
    <w:rsid w:val="00C472C9"/>
    <w:rsid w:val="00C5438B"/>
    <w:rsid w:val="00C80A2D"/>
    <w:rsid w:val="00C80B16"/>
    <w:rsid w:val="00C96BF1"/>
    <w:rsid w:val="00CD5E35"/>
    <w:rsid w:val="00CE2DD8"/>
    <w:rsid w:val="00D51E5F"/>
    <w:rsid w:val="00D631AF"/>
    <w:rsid w:val="00D948D1"/>
    <w:rsid w:val="00DA2E01"/>
    <w:rsid w:val="00E11FB5"/>
    <w:rsid w:val="00E26BE7"/>
    <w:rsid w:val="00E36A94"/>
    <w:rsid w:val="00E61E25"/>
    <w:rsid w:val="00EE571B"/>
    <w:rsid w:val="00F3557A"/>
    <w:rsid w:val="00F536AE"/>
    <w:rsid w:val="00F712E6"/>
    <w:rsid w:val="00F72D54"/>
    <w:rsid w:val="00F82EC7"/>
    <w:rsid w:val="00FE046F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4CB4E"/>
  <w15:chartTrackingRefBased/>
  <w15:docId w15:val="{D9A81E2F-52C1-4EA9-A0FA-3C800BA2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nsPlusNormal0">
    <w:name w:val="ConsPlusNormal Знак"/>
    <w:link w:val="ConsPlusNormal"/>
    <w:locked/>
    <w:rsid w:val="00C32E2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274C6C"/>
  </w:style>
  <w:style w:type="paragraph" w:styleId="a7">
    <w:name w:val="header"/>
    <w:basedOn w:val="a"/>
    <w:link w:val="a8"/>
    <w:uiPriority w:val="99"/>
    <w:unhideWhenUsed/>
    <w:rsid w:val="005A5D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5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A5D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5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E7E31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8E7E31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List Paragraph"/>
    <w:basedOn w:val="a"/>
    <w:uiPriority w:val="34"/>
    <w:qFormat/>
    <w:rsid w:val="00FE0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13</cp:revision>
  <cp:lastPrinted>2021-11-29T13:36:00Z</cp:lastPrinted>
  <dcterms:created xsi:type="dcterms:W3CDTF">2021-11-12T06:29:00Z</dcterms:created>
  <dcterms:modified xsi:type="dcterms:W3CDTF">2021-11-29T13:37:00Z</dcterms:modified>
</cp:coreProperties>
</file>