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992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954"/>
      </w:tblGrid>
      <w:tr w:rsidR="000F7477" w:rsidRPr="00C67485" w14:paraId="776BF2C3" w14:textId="77777777" w:rsidTr="004923CF">
        <w:tc>
          <w:tcPr>
            <w:tcW w:w="3969" w:type="dxa"/>
          </w:tcPr>
          <w:p w14:paraId="15ACBAD8" w14:textId="1041D63C" w:rsidR="000F7477" w:rsidRPr="00CC2BA7" w:rsidRDefault="000F7477" w:rsidP="000F7477">
            <w:pPr>
              <w:ind w:left="41" w:right="-2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BA7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1E88A05A" w14:textId="77777777" w:rsidR="000F7477" w:rsidRPr="00CC2BA7" w:rsidRDefault="000F7477" w:rsidP="000F7477">
            <w:pPr>
              <w:ind w:left="41" w:right="-2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CC2BA7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к распоряжению председателя</w:t>
            </w:r>
          </w:p>
          <w:p w14:paraId="7A7C69CB" w14:textId="3D26D6DE" w:rsidR="000F7477" w:rsidRPr="005F161E" w:rsidRDefault="000F7477" w:rsidP="000F7477">
            <w:pPr>
              <w:ind w:left="41" w:right="-2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BA7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Контрольно-счётно</w:t>
            </w:r>
            <w:r w:rsidR="005F1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CC2BA7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</w:t>
            </w:r>
            <w:r w:rsidR="005F1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</w:t>
            </w:r>
          </w:p>
          <w:p w14:paraId="11F38D6E" w14:textId="22EE6CB2" w:rsidR="000F7477" w:rsidRPr="005F161E" w:rsidRDefault="000F7477" w:rsidP="000F7477">
            <w:pPr>
              <w:ind w:left="41" w:right="-2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BA7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муниципального </w:t>
            </w:r>
            <w:r w:rsidR="005F1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  <w:p w14:paraId="47857207" w14:textId="3083FB2D" w:rsidR="000F7477" w:rsidRPr="005F161E" w:rsidRDefault="000F7477" w:rsidP="000F7477">
            <w:pPr>
              <w:ind w:left="41" w:right="-2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BA7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город К</w:t>
            </w:r>
            <w:r w:rsidR="005F1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ировск Мурманской области</w:t>
            </w:r>
          </w:p>
          <w:p w14:paraId="17CC2FE3" w14:textId="63F9582E" w:rsidR="000F7477" w:rsidRPr="00C67485" w:rsidRDefault="003B49D1" w:rsidP="00820724">
            <w:pPr>
              <w:ind w:left="41" w:right="-2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от</w:t>
            </w:r>
            <w:r w:rsidR="00820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20724" w:rsidRPr="0082072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25.11.2024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</w:t>
            </w:r>
            <w:r w:rsidR="000F7477" w:rsidRPr="00CC2BA7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№ </w:t>
            </w:r>
            <w:r w:rsidR="00820724" w:rsidRPr="0082072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18-р</w:t>
            </w:r>
          </w:p>
        </w:tc>
        <w:tc>
          <w:tcPr>
            <w:tcW w:w="5954" w:type="dxa"/>
          </w:tcPr>
          <w:p w14:paraId="18DD289E" w14:textId="22A73BD6" w:rsidR="000F7477" w:rsidRPr="00C67485" w:rsidRDefault="000F7477" w:rsidP="000F7477">
            <w:pPr>
              <w:ind w:right="-246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</w:tr>
    </w:tbl>
    <w:p w14:paraId="034D19FB" w14:textId="77777777" w:rsidR="00CC2BA7" w:rsidRPr="00C67485" w:rsidRDefault="00CC2BA7" w:rsidP="00CC2BA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p w14:paraId="3FEA5E77" w14:textId="77777777" w:rsidR="00CC2BA7" w:rsidRPr="00C67485" w:rsidRDefault="00CC2BA7" w:rsidP="00CC2BA7">
      <w:pPr>
        <w:widowControl w:val="0"/>
        <w:autoSpaceDE w:val="0"/>
        <w:autoSpaceDN w:val="0"/>
        <w:adjustRightInd w:val="0"/>
        <w:spacing w:after="0" w:line="240" w:lineRule="auto"/>
        <w:ind w:left="5103" w:right="-284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36E27D" w14:textId="77777777" w:rsidR="00CC2BA7" w:rsidRPr="00C67485" w:rsidRDefault="00CC2BA7" w:rsidP="00CC2BA7">
      <w:pPr>
        <w:widowControl w:val="0"/>
        <w:autoSpaceDE w:val="0"/>
        <w:autoSpaceDN w:val="0"/>
        <w:adjustRightInd w:val="0"/>
        <w:spacing w:after="0" w:line="240" w:lineRule="auto"/>
        <w:ind w:left="5103" w:right="-284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9B8510" w14:textId="77777777" w:rsidR="00CC2BA7" w:rsidRPr="00C67485" w:rsidRDefault="00CC2BA7" w:rsidP="00CC2BA7">
      <w:pPr>
        <w:widowControl w:val="0"/>
        <w:autoSpaceDE w:val="0"/>
        <w:autoSpaceDN w:val="0"/>
        <w:adjustRightInd w:val="0"/>
        <w:spacing w:after="0" w:line="240" w:lineRule="auto"/>
        <w:ind w:left="5103" w:right="-284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4CA4BC" w14:textId="77777777" w:rsidR="00CC2BA7" w:rsidRPr="00C67485" w:rsidRDefault="00CC2BA7" w:rsidP="00CC2BA7">
      <w:pPr>
        <w:widowControl w:val="0"/>
        <w:autoSpaceDE w:val="0"/>
        <w:autoSpaceDN w:val="0"/>
        <w:adjustRightInd w:val="0"/>
        <w:spacing w:after="0" w:line="240" w:lineRule="auto"/>
        <w:ind w:left="5103" w:right="-284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5885AE" w14:textId="77777777" w:rsidR="00CC2BA7" w:rsidRPr="00C67485" w:rsidRDefault="00CC2BA7" w:rsidP="00CC2BA7">
      <w:pPr>
        <w:widowControl w:val="0"/>
        <w:autoSpaceDE w:val="0"/>
        <w:autoSpaceDN w:val="0"/>
        <w:adjustRightInd w:val="0"/>
        <w:spacing w:after="0" w:line="240" w:lineRule="auto"/>
        <w:ind w:left="5103" w:right="-284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0D45B0" w14:textId="77777777" w:rsidR="00CC2BA7" w:rsidRPr="00C67485" w:rsidRDefault="00CC2BA7" w:rsidP="00CC2BA7">
      <w:pPr>
        <w:widowControl w:val="0"/>
        <w:autoSpaceDE w:val="0"/>
        <w:autoSpaceDN w:val="0"/>
        <w:adjustRightInd w:val="0"/>
        <w:spacing w:after="0" w:line="240" w:lineRule="auto"/>
        <w:ind w:left="5103" w:right="-284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377D35" w14:textId="77777777" w:rsidR="00CC2BA7" w:rsidRPr="00C67485" w:rsidRDefault="00CC2BA7" w:rsidP="00CC2B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14:paraId="7FCB0EED" w14:textId="77777777" w:rsidR="00CC2BA7" w:rsidRPr="00C67485" w:rsidRDefault="00CC2BA7" w:rsidP="00CC2B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14:paraId="2C088E8A" w14:textId="1F57FD8E" w:rsidR="00CC2BA7" w:rsidRPr="00C67485" w:rsidRDefault="00CC2BA7" w:rsidP="00CC2B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14:paraId="0DA6EBDC" w14:textId="77777777" w:rsidR="00886054" w:rsidRPr="00C67485" w:rsidRDefault="00886054" w:rsidP="00CC2B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14:paraId="5F510219" w14:textId="77777777" w:rsidR="00CC2BA7" w:rsidRPr="00C67485" w:rsidRDefault="00CC2BA7" w:rsidP="00CC2B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</w:t>
      </w:r>
    </w:p>
    <w:p w14:paraId="2C96C5E4" w14:textId="41855E9C" w:rsidR="00CC2BA7" w:rsidRPr="00C67485" w:rsidRDefault="00CC2BA7" w:rsidP="00CC2BA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внешнего муниципального финансового контроля </w:t>
      </w:r>
      <w:r w:rsidRPr="00C674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СФК 3 </w:t>
      </w:r>
      <w:r w:rsidR="00660CD4" w:rsidRPr="00C674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C674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Проведение экспертно-аналитического мероприятия</w:t>
      </w:r>
      <w:r w:rsidR="00660CD4" w:rsidRPr="00C674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14:paraId="7BE2F3A2" w14:textId="6F90460C" w:rsidR="00CC2BA7" w:rsidRPr="00C67485" w:rsidRDefault="00CC2BA7" w:rsidP="00CC2BA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C3A91" w14:textId="77777777" w:rsidR="00CC2BA7" w:rsidRPr="00C67485" w:rsidRDefault="00CC2BA7" w:rsidP="00CC2BA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4F0C1C" w14:textId="254D4C96" w:rsidR="00CC2BA7" w:rsidRPr="00C67485" w:rsidRDefault="00CC2BA7" w:rsidP="00CC2BA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вводится в действие с 01.</w:t>
      </w:r>
      <w:r w:rsidR="005F161E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1</w:t>
      </w:r>
      <w:r w:rsidR="002C36F5" w:rsidRPr="00C67485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2</w:t>
      </w:r>
      <w:r w:rsidRPr="00C67485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.202</w:t>
      </w:r>
      <w:r w:rsidR="005F161E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4</w:t>
      </w:r>
    </w:p>
    <w:p w14:paraId="7E90326F" w14:textId="77777777" w:rsidR="00CC2BA7" w:rsidRPr="00C67485" w:rsidRDefault="00CC2BA7" w:rsidP="00CC2BA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14:paraId="7CEBC93A" w14:textId="77777777" w:rsidR="00CC2BA7" w:rsidRPr="00C67485" w:rsidRDefault="00CC2BA7" w:rsidP="00CC2B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14:paraId="7C93AE7A" w14:textId="77777777" w:rsidR="00CC2BA7" w:rsidRPr="00C67485" w:rsidRDefault="00CC2BA7" w:rsidP="00CC2B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14:paraId="48997AA0" w14:textId="77777777" w:rsidR="00CC2BA7" w:rsidRPr="00C67485" w:rsidRDefault="00CC2BA7" w:rsidP="00CC2B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14:paraId="43023327" w14:textId="77777777" w:rsidR="00CC2BA7" w:rsidRPr="00C67485" w:rsidRDefault="00CC2BA7" w:rsidP="00CC2B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14:paraId="46712FA4" w14:textId="77777777" w:rsidR="00CC2BA7" w:rsidRPr="00C67485" w:rsidRDefault="00CC2BA7" w:rsidP="00CC2B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14:paraId="7F3D8390" w14:textId="77777777" w:rsidR="00CC2BA7" w:rsidRPr="00C67485" w:rsidRDefault="00CC2BA7" w:rsidP="00CC2B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14:paraId="75ED151C" w14:textId="77777777" w:rsidR="00CC2BA7" w:rsidRPr="00C67485" w:rsidRDefault="00CC2BA7" w:rsidP="00CC2B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14:paraId="3CED67D1" w14:textId="77777777" w:rsidR="00143000" w:rsidRPr="00C67485" w:rsidRDefault="00143000" w:rsidP="004E742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B48F7E" w14:textId="11F2C65B" w:rsidR="00143000" w:rsidRDefault="00143000" w:rsidP="004E742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B0443C" w14:textId="77777777" w:rsidR="00C67485" w:rsidRPr="00C67485" w:rsidRDefault="00C67485" w:rsidP="004E742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F1DB6B" w14:textId="77777777" w:rsidR="00D8472F" w:rsidRPr="00C67485" w:rsidRDefault="00D8472F" w:rsidP="004E742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7B8173" w14:textId="77777777" w:rsidR="00D8472F" w:rsidRPr="00C67485" w:rsidRDefault="00D8472F" w:rsidP="004E7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14:paraId="0521C9B6" w14:textId="77777777" w:rsidR="00D8472F" w:rsidRPr="00C67485" w:rsidRDefault="00D8472F" w:rsidP="004E7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14:paraId="00285980" w14:textId="34D95447" w:rsidR="00CC2BA7" w:rsidRPr="00C67485" w:rsidRDefault="00CC2BA7" w:rsidP="004E7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sz w:val="28"/>
          <w:szCs w:val="20"/>
          <w:lang w:eastAsia="ru-RU"/>
        </w:rPr>
      </w:pPr>
    </w:p>
    <w:p w14:paraId="30902456" w14:textId="172207BC" w:rsidR="00D706B5" w:rsidRPr="00C67485" w:rsidRDefault="00D8472F" w:rsidP="00C80BDA">
      <w:pPr>
        <w:widowControl w:val="0"/>
        <w:autoSpaceDE w:val="0"/>
        <w:autoSpaceDN w:val="0"/>
        <w:adjustRightInd w:val="0"/>
        <w:spacing w:after="0" w:line="240" w:lineRule="auto"/>
        <w:ind w:left="3539" w:firstLine="709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C67485">
        <w:rPr>
          <w:rFonts w:ascii="Times New Roman" w:eastAsia="Times New Roman" w:hAnsi="Times New Roman" w:cs="Calibri"/>
          <w:sz w:val="28"/>
          <w:szCs w:val="20"/>
          <w:lang w:eastAsia="ru-RU"/>
        </w:rPr>
        <w:t>20</w:t>
      </w:r>
      <w:r w:rsidR="00EE0C5F" w:rsidRPr="00C67485">
        <w:rPr>
          <w:rFonts w:ascii="Times New Roman" w:eastAsia="Times New Roman" w:hAnsi="Times New Roman" w:cs="Calibri"/>
          <w:sz w:val="28"/>
          <w:szCs w:val="20"/>
          <w:lang w:eastAsia="ru-RU"/>
        </w:rPr>
        <w:t>2</w:t>
      </w:r>
      <w:r w:rsidR="005F161E">
        <w:rPr>
          <w:rFonts w:ascii="Times New Roman" w:eastAsia="Times New Roman" w:hAnsi="Times New Roman" w:cs="Calibri"/>
          <w:sz w:val="28"/>
          <w:szCs w:val="20"/>
          <w:lang w:eastAsia="ru-RU"/>
        </w:rPr>
        <w:t>4</w:t>
      </w:r>
      <w:r w:rsidR="00926FEE" w:rsidRPr="00C67485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 </w:t>
      </w:r>
      <w:r w:rsidRPr="00C67485">
        <w:rPr>
          <w:rFonts w:ascii="Times New Roman" w:eastAsia="Times New Roman" w:hAnsi="Times New Roman" w:cs="Calibri"/>
          <w:sz w:val="28"/>
          <w:szCs w:val="20"/>
          <w:lang w:eastAsia="ru-RU"/>
        </w:rPr>
        <w:t>год</w:t>
      </w:r>
    </w:p>
    <w:p w14:paraId="66E98D85" w14:textId="77777777" w:rsidR="00820724" w:rsidRDefault="00820724" w:rsidP="00325C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F46B74" w14:textId="77777777" w:rsidR="00820724" w:rsidRDefault="00820724" w:rsidP="00325C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58BEF5" w14:textId="77777777" w:rsidR="00820724" w:rsidRDefault="00820724" w:rsidP="00325C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5432BD" w14:textId="77777777" w:rsidR="00820724" w:rsidRDefault="00820724" w:rsidP="00325C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F8ECDE" w14:textId="77777777" w:rsidR="00820724" w:rsidRDefault="00820724" w:rsidP="00325C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102195" w14:textId="77777777" w:rsidR="00820724" w:rsidRDefault="00820724" w:rsidP="00325C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B1D64" w14:textId="77777777" w:rsidR="00820724" w:rsidRDefault="00820724" w:rsidP="00325C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CEB775" w14:textId="1681CB26" w:rsidR="00D8472F" w:rsidRPr="00C67485" w:rsidRDefault="00D8472F" w:rsidP="00325C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p w14:paraId="6FDE942A" w14:textId="77777777" w:rsidR="00325CB1" w:rsidRPr="00C67485" w:rsidRDefault="00325CB1" w:rsidP="00325C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50047E" w14:textId="77777777" w:rsidR="007B7F4D" w:rsidRPr="00C67485" w:rsidRDefault="007B7F4D" w:rsidP="004F4C55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485">
        <w:rPr>
          <w:rFonts w:ascii="Times New Roman" w:eastAsia="Calibri" w:hAnsi="Times New Roman" w:cs="Times New Roman"/>
          <w:sz w:val="28"/>
          <w:szCs w:val="28"/>
        </w:rPr>
        <w:t>1.</w:t>
      </w:r>
      <w:r w:rsidRPr="00C67485">
        <w:rPr>
          <w:rFonts w:ascii="Times New Roman" w:eastAsia="Calibri" w:hAnsi="Times New Roman" w:cs="Times New Roman"/>
          <w:sz w:val="28"/>
          <w:szCs w:val="28"/>
        </w:rPr>
        <w:tab/>
        <w:t>Общие положения.</w:t>
      </w:r>
    </w:p>
    <w:p w14:paraId="22C916BD" w14:textId="2F529E27" w:rsidR="007B7F4D" w:rsidRPr="00C67485" w:rsidRDefault="007B7F4D" w:rsidP="004F4C55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485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C67485">
        <w:rPr>
          <w:rFonts w:ascii="Times New Roman" w:eastAsia="Calibri" w:hAnsi="Times New Roman" w:cs="Times New Roman"/>
          <w:sz w:val="28"/>
          <w:szCs w:val="28"/>
        </w:rPr>
        <w:tab/>
        <w:t>Общая характеристика экспертно-аналитического мероприятия.</w:t>
      </w:r>
    </w:p>
    <w:p w14:paraId="0F8A068D" w14:textId="7CE39A4B" w:rsidR="00330830" w:rsidRPr="00C67485" w:rsidRDefault="00330830" w:rsidP="002752F5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hAnsi="Times New Roman" w:cs="Times New Roman"/>
          <w:sz w:val="28"/>
          <w:szCs w:val="28"/>
          <w:lang w:eastAsia="ru-RU"/>
        </w:rPr>
        <w:t xml:space="preserve">3. Определение цели (целей), вопросов </w:t>
      </w:r>
      <w:r w:rsidR="002752F5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экспертно-аналитического мероприятия и</w:t>
      </w:r>
      <w:r w:rsidR="002752F5" w:rsidRPr="00C674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67485">
        <w:rPr>
          <w:rFonts w:ascii="Times New Roman" w:hAnsi="Times New Roman" w:cs="Times New Roman"/>
          <w:sz w:val="28"/>
          <w:szCs w:val="28"/>
          <w:lang w:eastAsia="ru-RU"/>
        </w:rPr>
        <w:t>методов сбора и анализа фактических данных и информации</w:t>
      </w:r>
    </w:p>
    <w:p w14:paraId="177A16A5" w14:textId="4C674418" w:rsidR="007B7F4D" w:rsidRPr="00C67485" w:rsidRDefault="00330830" w:rsidP="004F4C55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485">
        <w:rPr>
          <w:rFonts w:ascii="Times New Roman" w:eastAsia="Calibri" w:hAnsi="Times New Roman" w:cs="Times New Roman"/>
          <w:sz w:val="28"/>
          <w:szCs w:val="28"/>
        </w:rPr>
        <w:t>4</w:t>
      </w:r>
      <w:r w:rsidR="007B7F4D" w:rsidRPr="00C67485">
        <w:rPr>
          <w:rFonts w:ascii="Times New Roman" w:eastAsia="Calibri" w:hAnsi="Times New Roman" w:cs="Times New Roman"/>
          <w:sz w:val="28"/>
          <w:szCs w:val="28"/>
        </w:rPr>
        <w:t>.</w:t>
      </w:r>
      <w:r w:rsidR="007B7F4D" w:rsidRPr="00C67485">
        <w:rPr>
          <w:rFonts w:ascii="Times New Roman" w:eastAsia="Calibri" w:hAnsi="Times New Roman" w:cs="Times New Roman"/>
          <w:sz w:val="28"/>
          <w:szCs w:val="28"/>
        </w:rPr>
        <w:tab/>
        <w:t>Информационная основа экспертно-аналитического мероприятия и доказательства.</w:t>
      </w:r>
    </w:p>
    <w:p w14:paraId="41C38472" w14:textId="11D154A5" w:rsidR="007B7F4D" w:rsidRPr="00C67485" w:rsidRDefault="00330830" w:rsidP="004F4C55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485">
        <w:rPr>
          <w:rFonts w:ascii="Times New Roman" w:eastAsia="Calibri" w:hAnsi="Times New Roman" w:cs="Times New Roman"/>
          <w:sz w:val="28"/>
          <w:szCs w:val="28"/>
        </w:rPr>
        <w:t>5</w:t>
      </w:r>
      <w:r w:rsidR="007B7F4D" w:rsidRPr="00C67485">
        <w:rPr>
          <w:rFonts w:ascii="Times New Roman" w:eastAsia="Calibri" w:hAnsi="Times New Roman" w:cs="Times New Roman"/>
          <w:sz w:val="28"/>
          <w:szCs w:val="28"/>
        </w:rPr>
        <w:t>.</w:t>
      </w:r>
      <w:r w:rsidR="007B7F4D" w:rsidRPr="00C67485">
        <w:rPr>
          <w:rFonts w:ascii="Times New Roman" w:eastAsia="Calibri" w:hAnsi="Times New Roman" w:cs="Times New Roman"/>
          <w:sz w:val="28"/>
          <w:szCs w:val="28"/>
        </w:rPr>
        <w:tab/>
        <w:t>Организация экспертно-аналитического мероприятия.</w:t>
      </w:r>
    </w:p>
    <w:p w14:paraId="04BCCE5A" w14:textId="1DE23B72" w:rsidR="007B7F4D" w:rsidRPr="00C67485" w:rsidRDefault="00330830" w:rsidP="004F4C55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485">
        <w:rPr>
          <w:rFonts w:ascii="Times New Roman" w:eastAsia="Calibri" w:hAnsi="Times New Roman" w:cs="Times New Roman"/>
          <w:sz w:val="28"/>
          <w:szCs w:val="28"/>
        </w:rPr>
        <w:t>6</w:t>
      </w:r>
      <w:r w:rsidR="007B7F4D" w:rsidRPr="00C6748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B7F4D" w:rsidRPr="00C67485">
        <w:rPr>
          <w:rFonts w:ascii="Times New Roman" w:eastAsia="Calibri" w:hAnsi="Times New Roman" w:cs="Times New Roman"/>
          <w:sz w:val="28"/>
          <w:szCs w:val="28"/>
        </w:rPr>
        <w:tab/>
        <w:t>Подготовительный этап экспертно-аналитического мероприятия.</w:t>
      </w:r>
    </w:p>
    <w:p w14:paraId="5A450A5E" w14:textId="07377B00" w:rsidR="007B7F4D" w:rsidRPr="00C67485" w:rsidRDefault="00330830" w:rsidP="004F4C55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485">
        <w:rPr>
          <w:rFonts w:ascii="Times New Roman" w:eastAsia="Calibri" w:hAnsi="Times New Roman" w:cs="Times New Roman"/>
          <w:sz w:val="28"/>
          <w:szCs w:val="28"/>
        </w:rPr>
        <w:t>6</w:t>
      </w:r>
      <w:r w:rsidR="00325CB1" w:rsidRPr="00C67485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7B7F4D" w:rsidRPr="00C67485">
        <w:rPr>
          <w:rFonts w:ascii="Times New Roman" w:eastAsia="Calibri" w:hAnsi="Times New Roman" w:cs="Times New Roman"/>
          <w:sz w:val="28"/>
          <w:szCs w:val="28"/>
        </w:rPr>
        <w:t>Распоряжение об экспертно-аналитическом мероприятии.</w:t>
      </w:r>
    </w:p>
    <w:p w14:paraId="25AB906A" w14:textId="69A97C79" w:rsidR="007B7F4D" w:rsidRPr="00C67485" w:rsidRDefault="00330830" w:rsidP="004F4C55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485">
        <w:rPr>
          <w:rFonts w:ascii="Times New Roman" w:eastAsia="Calibri" w:hAnsi="Times New Roman" w:cs="Times New Roman"/>
          <w:sz w:val="28"/>
          <w:szCs w:val="28"/>
        </w:rPr>
        <w:t>6</w:t>
      </w:r>
      <w:r w:rsidR="00325CB1" w:rsidRPr="00C67485"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r w:rsidR="007B7F4D" w:rsidRPr="00C67485">
        <w:rPr>
          <w:rFonts w:ascii="Times New Roman" w:eastAsia="Calibri" w:hAnsi="Times New Roman" w:cs="Times New Roman"/>
          <w:sz w:val="28"/>
          <w:szCs w:val="28"/>
        </w:rPr>
        <w:t>Удостоверение на проведение экспертно-аналитического мероприятия.</w:t>
      </w:r>
    </w:p>
    <w:p w14:paraId="41D00B4C" w14:textId="375C2818" w:rsidR="007B7F4D" w:rsidRPr="00C67485" w:rsidRDefault="00330830" w:rsidP="004F4C55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485">
        <w:rPr>
          <w:rFonts w:ascii="Times New Roman" w:eastAsia="Calibri" w:hAnsi="Times New Roman" w:cs="Times New Roman"/>
          <w:sz w:val="28"/>
          <w:szCs w:val="28"/>
        </w:rPr>
        <w:t>6</w:t>
      </w:r>
      <w:r w:rsidR="00325CB1" w:rsidRPr="00C67485">
        <w:rPr>
          <w:rFonts w:ascii="Times New Roman" w:eastAsia="Calibri" w:hAnsi="Times New Roman" w:cs="Times New Roman"/>
          <w:sz w:val="28"/>
          <w:szCs w:val="28"/>
        </w:rPr>
        <w:t xml:space="preserve">.3. </w:t>
      </w:r>
      <w:r w:rsidR="007B7F4D" w:rsidRPr="00C67485">
        <w:rPr>
          <w:rFonts w:ascii="Times New Roman" w:eastAsia="Calibri" w:hAnsi="Times New Roman" w:cs="Times New Roman"/>
          <w:sz w:val="28"/>
          <w:szCs w:val="28"/>
        </w:rPr>
        <w:t>Программа и рабочий план экспертно-аналитического мероприятия.</w:t>
      </w:r>
    </w:p>
    <w:p w14:paraId="654E45D0" w14:textId="16685B9F" w:rsidR="007B7F4D" w:rsidRPr="00C67485" w:rsidRDefault="00330830" w:rsidP="004F4C55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485">
        <w:rPr>
          <w:rFonts w:ascii="Times New Roman" w:eastAsia="Calibri" w:hAnsi="Times New Roman" w:cs="Times New Roman"/>
          <w:sz w:val="28"/>
          <w:szCs w:val="28"/>
        </w:rPr>
        <w:t>7</w:t>
      </w:r>
      <w:r w:rsidR="007B7F4D" w:rsidRPr="00C6748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B7F4D" w:rsidRPr="00C67485">
        <w:rPr>
          <w:rFonts w:ascii="Times New Roman" w:eastAsia="Calibri" w:hAnsi="Times New Roman" w:cs="Times New Roman"/>
          <w:sz w:val="28"/>
          <w:szCs w:val="28"/>
        </w:rPr>
        <w:tab/>
        <w:t>Основной этап экспертно-аналитического мероприятия.</w:t>
      </w:r>
    </w:p>
    <w:p w14:paraId="06D9294A" w14:textId="009C5C8A" w:rsidR="007B7F4D" w:rsidRPr="00C67485" w:rsidRDefault="00330830" w:rsidP="004F4C55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485">
        <w:rPr>
          <w:rFonts w:ascii="Times New Roman" w:eastAsia="Calibri" w:hAnsi="Times New Roman" w:cs="Times New Roman"/>
          <w:sz w:val="28"/>
          <w:szCs w:val="28"/>
        </w:rPr>
        <w:t>7</w:t>
      </w:r>
      <w:r w:rsidR="00325CB1" w:rsidRPr="00C67485">
        <w:rPr>
          <w:rFonts w:ascii="Times New Roman" w:eastAsia="Calibri" w:hAnsi="Times New Roman" w:cs="Times New Roman"/>
          <w:sz w:val="28"/>
          <w:szCs w:val="28"/>
        </w:rPr>
        <w:t xml:space="preserve">.1 </w:t>
      </w:r>
      <w:r w:rsidR="007B7F4D" w:rsidRPr="00C67485">
        <w:rPr>
          <w:rFonts w:ascii="Times New Roman" w:eastAsia="Calibri" w:hAnsi="Times New Roman" w:cs="Times New Roman"/>
          <w:sz w:val="28"/>
          <w:szCs w:val="28"/>
        </w:rPr>
        <w:t>Осуществление экспертно-аналитических процедур.</w:t>
      </w:r>
    </w:p>
    <w:p w14:paraId="54119E80" w14:textId="638C356D" w:rsidR="007B7F4D" w:rsidRPr="00C67485" w:rsidRDefault="00330830" w:rsidP="004F4C55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485">
        <w:rPr>
          <w:rFonts w:ascii="Times New Roman" w:eastAsia="Calibri" w:hAnsi="Times New Roman" w:cs="Times New Roman"/>
          <w:sz w:val="28"/>
          <w:szCs w:val="28"/>
        </w:rPr>
        <w:t>7</w:t>
      </w:r>
      <w:r w:rsidR="00325CB1" w:rsidRPr="00C67485"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r w:rsidR="007B7F4D" w:rsidRPr="00C67485">
        <w:rPr>
          <w:rFonts w:ascii="Times New Roman" w:eastAsia="Calibri" w:hAnsi="Times New Roman" w:cs="Times New Roman"/>
          <w:sz w:val="28"/>
          <w:szCs w:val="28"/>
        </w:rPr>
        <w:t>Оформление заключения по результатам экспертно-аналитического мероприятия.</w:t>
      </w:r>
    </w:p>
    <w:p w14:paraId="42FA6B31" w14:textId="5166B0D4" w:rsidR="007B7F4D" w:rsidRPr="00C67485" w:rsidRDefault="00330830" w:rsidP="004F4C55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485">
        <w:rPr>
          <w:rFonts w:ascii="Times New Roman" w:eastAsia="Calibri" w:hAnsi="Times New Roman" w:cs="Times New Roman"/>
          <w:sz w:val="28"/>
          <w:szCs w:val="28"/>
        </w:rPr>
        <w:t>8</w:t>
      </w:r>
      <w:r w:rsidR="007B7F4D" w:rsidRPr="00C67485">
        <w:rPr>
          <w:rFonts w:ascii="Times New Roman" w:eastAsia="Calibri" w:hAnsi="Times New Roman" w:cs="Times New Roman"/>
          <w:sz w:val="28"/>
          <w:szCs w:val="28"/>
        </w:rPr>
        <w:t>.</w:t>
      </w:r>
      <w:r w:rsidR="007B7F4D" w:rsidRPr="00C67485">
        <w:rPr>
          <w:rFonts w:ascii="Times New Roman" w:eastAsia="Calibri" w:hAnsi="Times New Roman" w:cs="Times New Roman"/>
          <w:sz w:val="28"/>
          <w:szCs w:val="28"/>
        </w:rPr>
        <w:tab/>
        <w:t>Заключительный этап экспертно-аналитического мероприятия.</w:t>
      </w:r>
    </w:p>
    <w:p w14:paraId="1BEF16B6" w14:textId="1BC4D347" w:rsidR="007B7F4D" w:rsidRPr="00C67485" w:rsidRDefault="00330830" w:rsidP="004F4C55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485">
        <w:rPr>
          <w:rFonts w:ascii="Times New Roman" w:eastAsia="Calibri" w:hAnsi="Times New Roman" w:cs="Times New Roman"/>
          <w:sz w:val="28"/>
          <w:szCs w:val="28"/>
        </w:rPr>
        <w:t>8</w:t>
      </w:r>
      <w:r w:rsidR="00325CB1" w:rsidRPr="00C67485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7B7F4D" w:rsidRPr="00C67485">
        <w:rPr>
          <w:rFonts w:ascii="Times New Roman" w:eastAsia="Calibri" w:hAnsi="Times New Roman" w:cs="Times New Roman"/>
          <w:sz w:val="28"/>
          <w:szCs w:val="28"/>
        </w:rPr>
        <w:t>Подготовка документов для реализации материалов.</w:t>
      </w:r>
    </w:p>
    <w:p w14:paraId="3E470AC6" w14:textId="358BA6A7" w:rsidR="007B7F4D" w:rsidRPr="00C67485" w:rsidRDefault="00330830" w:rsidP="004F4C55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485">
        <w:rPr>
          <w:rFonts w:ascii="Times New Roman" w:eastAsia="Calibri" w:hAnsi="Times New Roman" w:cs="Times New Roman"/>
          <w:sz w:val="28"/>
          <w:szCs w:val="28"/>
        </w:rPr>
        <w:t>8</w:t>
      </w:r>
      <w:r w:rsidR="00325CB1" w:rsidRPr="00C67485"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r w:rsidR="007B7F4D" w:rsidRPr="00C67485">
        <w:rPr>
          <w:rFonts w:ascii="Times New Roman" w:eastAsia="Calibri" w:hAnsi="Times New Roman" w:cs="Times New Roman"/>
          <w:sz w:val="28"/>
          <w:szCs w:val="28"/>
        </w:rPr>
        <w:t>Формирование рабочей документации.</w:t>
      </w:r>
    </w:p>
    <w:p w14:paraId="467532C8" w14:textId="24C5FBF0" w:rsidR="007B7F4D" w:rsidRPr="00C67485" w:rsidRDefault="00330830" w:rsidP="004F4C55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485">
        <w:rPr>
          <w:rFonts w:ascii="Times New Roman" w:eastAsia="Calibri" w:hAnsi="Times New Roman" w:cs="Times New Roman"/>
          <w:sz w:val="28"/>
          <w:szCs w:val="28"/>
        </w:rPr>
        <w:t>9</w:t>
      </w:r>
      <w:r w:rsidR="007B7F4D" w:rsidRPr="00C6748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B7F4D" w:rsidRPr="00C67485">
        <w:rPr>
          <w:rFonts w:ascii="Times New Roman" w:eastAsia="Calibri" w:hAnsi="Times New Roman" w:cs="Times New Roman"/>
          <w:sz w:val="28"/>
          <w:szCs w:val="28"/>
        </w:rPr>
        <w:tab/>
        <w:t>Контроль за проведением экспертно-аналитического мероприятия.</w:t>
      </w:r>
    </w:p>
    <w:p w14:paraId="1C771AE6" w14:textId="77777777" w:rsidR="00325CB1" w:rsidRPr="00C67485" w:rsidRDefault="00325CB1" w:rsidP="004F4C55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192A0F3B" w14:textId="41FE6ECC" w:rsidR="007B7F4D" w:rsidRPr="00C67485" w:rsidRDefault="007B7F4D" w:rsidP="004F4C55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485">
        <w:rPr>
          <w:rFonts w:ascii="Times New Roman" w:eastAsia="Calibri" w:hAnsi="Times New Roman" w:cs="Times New Roman"/>
          <w:sz w:val="28"/>
          <w:szCs w:val="28"/>
        </w:rPr>
        <w:t>Приложение № 1. Примерная форма распоряжения о назначении экспертно-аналитического мероприятия.</w:t>
      </w:r>
    </w:p>
    <w:p w14:paraId="6A75B4D8" w14:textId="2E983011" w:rsidR="007B7F4D" w:rsidRPr="00C67485" w:rsidRDefault="007B7F4D" w:rsidP="004F4C55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485">
        <w:rPr>
          <w:rFonts w:ascii="Times New Roman" w:eastAsia="Calibri" w:hAnsi="Times New Roman" w:cs="Times New Roman"/>
          <w:sz w:val="28"/>
          <w:szCs w:val="28"/>
        </w:rPr>
        <w:t xml:space="preserve">Приложение № </w:t>
      </w:r>
      <w:r w:rsidR="003B2A99">
        <w:rPr>
          <w:rFonts w:ascii="Times New Roman" w:eastAsia="Calibri" w:hAnsi="Times New Roman" w:cs="Times New Roman"/>
          <w:sz w:val="28"/>
          <w:szCs w:val="28"/>
        </w:rPr>
        <w:t>2</w:t>
      </w:r>
      <w:r w:rsidRPr="00C67485">
        <w:rPr>
          <w:rFonts w:ascii="Times New Roman" w:eastAsia="Calibri" w:hAnsi="Times New Roman" w:cs="Times New Roman"/>
          <w:sz w:val="28"/>
          <w:szCs w:val="28"/>
        </w:rPr>
        <w:t xml:space="preserve"> Форма программы экспертно-аналитического мероприятия.</w:t>
      </w:r>
    </w:p>
    <w:p w14:paraId="7E1DBB14" w14:textId="3708E577" w:rsidR="007B7F4D" w:rsidRPr="00C67485" w:rsidRDefault="007B7F4D" w:rsidP="004F4C55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485">
        <w:rPr>
          <w:rFonts w:ascii="Times New Roman" w:eastAsia="Calibri" w:hAnsi="Times New Roman" w:cs="Times New Roman"/>
          <w:sz w:val="28"/>
          <w:szCs w:val="28"/>
        </w:rPr>
        <w:t>Приложение №</w:t>
      </w:r>
      <w:r w:rsidR="003B2A99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Pr="00C67485">
        <w:rPr>
          <w:rFonts w:ascii="Times New Roman" w:eastAsia="Calibri" w:hAnsi="Times New Roman" w:cs="Times New Roman"/>
          <w:sz w:val="28"/>
          <w:szCs w:val="28"/>
        </w:rPr>
        <w:t>. Форма акта по факту опечатывания касс, кассовых или служебных помещений, складов и архивов.</w:t>
      </w:r>
    </w:p>
    <w:p w14:paraId="559ED777" w14:textId="0FDFAE35" w:rsidR="007B7F4D" w:rsidRPr="00C67485" w:rsidRDefault="007B7F4D" w:rsidP="004F4C55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485">
        <w:rPr>
          <w:rFonts w:ascii="Times New Roman" w:eastAsia="Calibri" w:hAnsi="Times New Roman" w:cs="Times New Roman"/>
          <w:sz w:val="28"/>
          <w:szCs w:val="28"/>
        </w:rPr>
        <w:t xml:space="preserve">Приложение № </w:t>
      </w:r>
      <w:r w:rsidR="003B2A99">
        <w:rPr>
          <w:rFonts w:ascii="Times New Roman" w:eastAsia="Calibri" w:hAnsi="Times New Roman" w:cs="Times New Roman"/>
          <w:sz w:val="28"/>
          <w:szCs w:val="28"/>
        </w:rPr>
        <w:t>4</w:t>
      </w:r>
      <w:r w:rsidRPr="00C67485">
        <w:rPr>
          <w:rFonts w:ascii="Times New Roman" w:eastAsia="Calibri" w:hAnsi="Times New Roman" w:cs="Times New Roman"/>
          <w:sz w:val="28"/>
          <w:szCs w:val="28"/>
        </w:rPr>
        <w:t>. Форма акта изъятия документов и материалов.</w:t>
      </w:r>
    </w:p>
    <w:p w14:paraId="49BCCAF8" w14:textId="6CD53879" w:rsidR="007B7F4D" w:rsidRPr="00C67485" w:rsidRDefault="007B7F4D" w:rsidP="004F4C55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485">
        <w:rPr>
          <w:rFonts w:ascii="Times New Roman" w:eastAsia="Calibri" w:hAnsi="Times New Roman" w:cs="Times New Roman"/>
          <w:sz w:val="28"/>
          <w:szCs w:val="28"/>
        </w:rPr>
        <w:t xml:space="preserve">Приложение № </w:t>
      </w:r>
      <w:r w:rsidR="003B2A99">
        <w:rPr>
          <w:rFonts w:ascii="Times New Roman" w:eastAsia="Calibri" w:hAnsi="Times New Roman" w:cs="Times New Roman"/>
          <w:sz w:val="28"/>
          <w:szCs w:val="28"/>
        </w:rPr>
        <w:t>5</w:t>
      </w:r>
      <w:r w:rsidRPr="00C67485">
        <w:rPr>
          <w:rFonts w:ascii="Times New Roman" w:eastAsia="Calibri" w:hAnsi="Times New Roman" w:cs="Times New Roman"/>
          <w:sz w:val="28"/>
          <w:szCs w:val="28"/>
        </w:rPr>
        <w:t>. Примерная форма запроса о предоставлении информации.</w:t>
      </w:r>
    </w:p>
    <w:p w14:paraId="6AC364A8" w14:textId="76B6CD56" w:rsidR="007B7F4D" w:rsidRPr="00C67485" w:rsidRDefault="007B7F4D" w:rsidP="004F4C55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485">
        <w:rPr>
          <w:rFonts w:ascii="Times New Roman" w:eastAsia="Calibri" w:hAnsi="Times New Roman" w:cs="Times New Roman"/>
          <w:sz w:val="28"/>
          <w:szCs w:val="28"/>
        </w:rPr>
        <w:t xml:space="preserve">Приложение № </w:t>
      </w:r>
      <w:r w:rsidR="003B2A99">
        <w:rPr>
          <w:rFonts w:ascii="Times New Roman" w:eastAsia="Calibri" w:hAnsi="Times New Roman" w:cs="Times New Roman"/>
          <w:sz w:val="28"/>
          <w:szCs w:val="28"/>
        </w:rPr>
        <w:t>6</w:t>
      </w:r>
      <w:r w:rsidRPr="00C67485">
        <w:rPr>
          <w:rFonts w:ascii="Times New Roman" w:eastAsia="Calibri" w:hAnsi="Times New Roman" w:cs="Times New Roman"/>
          <w:sz w:val="28"/>
          <w:szCs w:val="28"/>
        </w:rPr>
        <w:t>. Форма акта по факту непредставления или несвоевременного представления документов и материалов.</w:t>
      </w:r>
    </w:p>
    <w:p w14:paraId="64F975B1" w14:textId="1297D4FE" w:rsidR="007B7F4D" w:rsidRPr="00C67485" w:rsidRDefault="007B7F4D" w:rsidP="004F4C55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485">
        <w:rPr>
          <w:rFonts w:ascii="Times New Roman" w:eastAsia="Calibri" w:hAnsi="Times New Roman" w:cs="Times New Roman"/>
          <w:sz w:val="28"/>
          <w:szCs w:val="28"/>
        </w:rPr>
        <w:t xml:space="preserve">Приложение № </w:t>
      </w:r>
      <w:r w:rsidR="003B2A99">
        <w:rPr>
          <w:rFonts w:ascii="Times New Roman" w:eastAsia="Calibri" w:hAnsi="Times New Roman" w:cs="Times New Roman"/>
          <w:sz w:val="28"/>
          <w:szCs w:val="28"/>
        </w:rPr>
        <w:t>7</w:t>
      </w:r>
      <w:r w:rsidRPr="00C67485">
        <w:rPr>
          <w:rFonts w:ascii="Times New Roman" w:eastAsia="Calibri" w:hAnsi="Times New Roman" w:cs="Times New Roman"/>
          <w:sz w:val="28"/>
          <w:szCs w:val="28"/>
        </w:rPr>
        <w:t>. Форма требования о предоставлении документов.</w:t>
      </w:r>
    </w:p>
    <w:p w14:paraId="51250062" w14:textId="59180DFC" w:rsidR="007B7F4D" w:rsidRPr="00C67485" w:rsidRDefault="007B7F4D" w:rsidP="004F4C55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485">
        <w:rPr>
          <w:rFonts w:ascii="Times New Roman" w:eastAsia="Calibri" w:hAnsi="Times New Roman" w:cs="Times New Roman"/>
          <w:sz w:val="28"/>
          <w:szCs w:val="28"/>
        </w:rPr>
        <w:t xml:space="preserve">Приложение № </w:t>
      </w:r>
      <w:r w:rsidR="003B2A99">
        <w:rPr>
          <w:rFonts w:ascii="Times New Roman" w:eastAsia="Calibri" w:hAnsi="Times New Roman" w:cs="Times New Roman"/>
          <w:sz w:val="28"/>
          <w:szCs w:val="28"/>
        </w:rPr>
        <w:t>8</w:t>
      </w:r>
      <w:r w:rsidRPr="00C67485">
        <w:rPr>
          <w:rFonts w:ascii="Times New Roman" w:eastAsia="Calibri" w:hAnsi="Times New Roman" w:cs="Times New Roman"/>
          <w:sz w:val="28"/>
          <w:szCs w:val="28"/>
        </w:rPr>
        <w:t>. Форма акта по фактам воспрепятствования проведению экспертно-аналитического мероприятия.</w:t>
      </w:r>
    </w:p>
    <w:p w14:paraId="138C9DD3" w14:textId="3471CCAB" w:rsidR="007B7F4D" w:rsidRPr="00C67485" w:rsidRDefault="007B7F4D" w:rsidP="004F4C55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485">
        <w:rPr>
          <w:rFonts w:ascii="Times New Roman" w:eastAsia="Calibri" w:hAnsi="Times New Roman" w:cs="Times New Roman"/>
          <w:sz w:val="28"/>
          <w:szCs w:val="28"/>
        </w:rPr>
        <w:t>Приложение №</w:t>
      </w:r>
      <w:r w:rsidR="004F4C55" w:rsidRPr="00C674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3C6E">
        <w:rPr>
          <w:rFonts w:ascii="Times New Roman" w:eastAsia="Calibri" w:hAnsi="Times New Roman" w:cs="Times New Roman"/>
          <w:sz w:val="28"/>
          <w:szCs w:val="28"/>
        </w:rPr>
        <w:t>9</w:t>
      </w:r>
      <w:r w:rsidRPr="00C67485">
        <w:rPr>
          <w:rFonts w:ascii="Times New Roman" w:eastAsia="Calibri" w:hAnsi="Times New Roman" w:cs="Times New Roman"/>
          <w:sz w:val="28"/>
          <w:szCs w:val="28"/>
        </w:rPr>
        <w:t>. Форма заключения о результатах экспертно-аналитического мероприятия.</w:t>
      </w:r>
    </w:p>
    <w:p w14:paraId="148F628D" w14:textId="0E32FF0B" w:rsidR="007B7F4D" w:rsidRPr="00C67485" w:rsidRDefault="007B7F4D" w:rsidP="004F4C55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485">
        <w:rPr>
          <w:rFonts w:ascii="Times New Roman" w:eastAsia="Calibri" w:hAnsi="Times New Roman" w:cs="Times New Roman"/>
          <w:sz w:val="28"/>
          <w:szCs w:val="28"/>
        </w:rPr>
        <w:t>Приложение № 1</w:t>
      </w:r>
      <w:r w:rsidR="002A3C6E">
        <w:rPr>
          <w:rFonts w:ascii="Times New Roman" w:eastAsia="Calibri" w:hAnsi="Times New Roman" w:cs="Times New Roman"/>
          <w:sz w:val="28"/>
          <w:szCs w:val="28"/>
        </w:rPr>
        <w:t>0</w:t>
      </w:r>
      <w:r w:rsidRPr="00C67485">
        <w:rPr>
          <w:rFonts w:ascii="Times New Roman" w:eastAsia="Calibri" w:hAnsi="Times New Roman" w:cs="Times New Roman"/>
          <w:sz w:val="28"/>
          <w:szCs w:val="28"/>
        </w:rPr>
        <w:t>. Форма отчёта о результатах экспертно-аналитического мероприятия.</w:t>
      </w:r>
    </w:p>
    <w:p w14:paraId="5BC465DB" w14:textId="72EAFEC2" w:rsidR="007B7F4D" w:rsidRPr="00C67485" w:rsidRDefault="002A3C6E" w:rsidP="004F4C55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11</w:t>
      </w:r>
      <w:r w:rsidR="007B7F4D" w:rsidRPr="00C67485">
        <w:rPr>
          <w:rFonts w:ascii="Times New Roman" w:eastAsia="Calibri" w:hAnsi="Times New Roman" w:cs="Times New Roman"/>
          <w:sz w:val="28"/>
          <w:szCs w:val="28"/>
        </w:rPr>
        <w:t>. Примерная форма сопроводительного письма.</w:t>
      </w:r>
    </w:p>
    <w:p w14:paraId="188469F6" w14:textId="60A84578" w:rsidR="007B7F4D" w:rsidRPr="00C67485" w:rsidRDefault="007B7F4D" w:rsidP="004F4C55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485">
        <w:rPr>
          <w:rFonts w:ascii="Times New Roman" w:eastAsia="Calibri" w:hAnsi="Times New Roman" w:cs="Times New Roman"/>
          <w:sz w:val="28"/>
          <w:szCs w:val="28"/>
        </w:rPr>
        <w:t>Приложение № 1</w:t>
      </w:r>
      <w:r w:rsidR="002A3C6E">
        <w:rPr>
          <w:rFonts w:ascii="Times New Roman" w:eastAsia="Calibri" w:hAnsi="Times New Roman" w:cs="Times New Roman"/>
          <w:sz w:val="28"/>
          <w:szCs w:val="28"/>
        </w:rPr>
        <w:t>2</w:t>
      </w:r>
      <w:r w:rsidRPr="00C67485">
        <w:rPr>
          <w:rFonts w:ascii="Times New Roman" w:eastAsia="Calibri" w:hAnsi="Times New Roman" w:cs="Times New Roman"/>
          <w:sz w:val="28"/>
          <w:szCs w:val="28"/>
        </w:rPr>
        <w:t>. Примерная форма информационного письма.</w:t>
      </w:r>
    </w:p>
    <w:p w14:paraId="33DB452C" w14:textId="2F6B127A" w:rsidR="007B7F4D" w:rsidRPr="00C67485" w:rsidRDefault="00442E12" w:rsidP="004F4C55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485">
        <w:rPr>
          <w:rFonts w:ascii="Times New Roman" w:eastAsia="Calibri" w:hAnsi="Times New Roman" w:cs="Times New Roman"/>
          <w:sz w:val="28"/>
          <w:szCs w:val="28"/>
        </w:rPr>
        <w:t>Приложение № 1</w:t>
      </w:r>
      <w:r w:rsidR="00543AD3">
        <w:rPr>
          <w:rFonts w:ascii="Times New Roman" w:eastAsia="Calibri" w:hAnsi="Times New Roman" w:cs="Times New Roman"/>
          <w:sz w:val="28"/>
          <w:szCs w:val="28"/>
        </w:rPr>
        <w:t>3</w:t>
      </w:r>
      <w:r w:rsidR="007B7F4D" w:rsidRPr="00C67485">
        <w:rPr>
          <w:rFonts w:ascii="Times New Roman" w:eastAsia="Calibri" w:hAnsi="Times New Roman" w:cs="Times New Roman"/>
          <w:sz w:val="28"/>
          <w:szCs w:val="28"/>
        </w:rPr>
        <w:t xml:space="preserve">. Примерная форма предписания. </w:t>
      </w:r>
    </w:p>
    <w:p w14:paraId="7DF96E4A" w14:textId="7A3C79E9" w:rsidR="007B7F4D" w:rsidRPr="00C67485" w:rsidRDefault="00442E12" w:rsidP="004F4C55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485">
        <w:rPr>
          <w:rFonts w:ascii="Times New Roman" w:eastAsia="Calibri" w:hAnsi="Times New Roman" w:cs="Times New Roman"/>
          <w:sz w:val="28"/>
          <w:szCs w:val="28"/>
        </w:rPr>
        <w:t>Приложение № 1</w:t>
      </w:r>
      <w:r w:rsidR="00543AD3">
        <w:rPr>
          <w:rFonts w:ascii="Times New Roman" w:eastAsia="Calibri" w:hAnsi="Times New Roman" w:cs="Times New Roman"/>
          <w:sz w:val="28"/>
          <w:szCs w:val="28"/>
        </w:rPr>
        <w:t>4</w:t>
      </w:r>
      <w:r w:rsidR="007B7F4D" w:rsidRPr="00C67485">
        <w:rPr>
          <w:rFonts w:ascii="Times New Roman" w:eastAsia="Calibri" w:hAnsi="Times New Roman" w:cs="Times New Roman"/>
          <w:sz w:val="28"/>
          <w:szCs w:val="28"/>
        </w:rPr>
        <w:t>. Форма статистического отчёта о проведенном экспертно-аналитическом мероприятии.</w:t>
      </w:r>
    </w:p>
    <w:p w14:paraId="1DAD91B9" w14:textId="307BCF63" w:rsidR="004F4C55" w:rsidRPr="00C67485" w:rsidRDefault="004F4C55" w:rsidP="004F4C55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18CFCA4E" w14:textId="02D9299E" w:rsidR="00796421" w:rsidRPr="00C67485" w:rsidRDefault="00796421" w:rsidP="004F4C55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01E5216" w14:textId="64A9704C" w:rsidR="00796421" w:rsidRPr="00C67485" w:rsidRDefault="00796421" w:rsidP="004F4C55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3460B0B" w14:textId="6932F0E1" w:rsidR="00796421" w:rsidRPr="00C67485" w:rsidRDefault="00796421" w:rsidP="004F4C55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24FD6EE" w14:textId="503ADD8B" w:rsidR="00796421" w:rsidRPr="00C67485" w:rsidRDefault="00796421" w:rsidP="004F4C55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7D51FE60" w14:textId="531A7694" w:rsidR="00796421" w:rsidRPr="00C67485" w:rsidRDefault="00796421" w:rsidP="004F4C55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943E30F" w14:textId="1CB7FA46" w:rsidR="00796421" w:rsidRPr="00C67485" w:rsidRDefault="00796421" w:rsidP="004F4C55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909188F" w14:textId="12D90AA1" w:rsidR="00796421" w:rsidRPr="00C67485" w:rsidRDefault="00796421" w:rsidP="004F4C55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B798E78" w14:textId="0DF29964" w:rsidR="00796421" w:rsidRPr="00C67485" w:rsidRDefault="00796421" w:rsidP="004F4C55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EF35C2F" w14:textId="255CC6D2" w:rsidR="00796421" w:rsidRPr="00C67485" w:rsidRDefault="00796421" w:rsidP="004F4C55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734433E9" w14:textId="5C0789B0" w:rsidR="00796421" w:rsidRPr="00C67485" w:rsidRDefault="00796421" w:rsidP="004F4C55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83A0692" w14:textId="1D2EF429" w:rsidR="00796421" w:rsidRPr="00C67485" w:rsidRDefault="00796421" w:rsidP="004F4C55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D5982E4" w14:textId="598B44DA" w:rsidR="00796421" w:rsidRPr="00C67485" w:rsidRDefault="00796421" w:rsidP="004F4C55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4EDD53B5" w14:textId="501EB4E4" w:rsidR="00796421" w:rsidRPr="00C67485" w:rsidRDefault="00796421" w:rsidP="004F4C55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450E6B37" w14:textId="7C610B0C" w:rsidR="00796421" w:rsidRPr="00C67485" w:rsidRDefault="00796421" w:rsidP="004F4C55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1F1BC0D" w14:textId="1CB1B9FA" w:rsidR="00796421" w:rsidRPr="00C67485" w:rsidRDefault="00796421" w:rsidP="004F4C55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9385F38" w14:textId="089D6974" w:rsidR="00796421" w:rsidRPr="00C67485" w:rsidRDefault="00796421" w:rsidP="004F4C55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19E32D5B" w14:textId="7BE2932C" w:rsidR="00796421" w:rsidRPr="00C67485" w:rsidRDefault="00796421" w:rsidP="004F4C55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E350B53" w14:textId="47096E35" w:rsidR="00796421" w:rsidRPr="00C67485" w:rsidRDefault="00796421" w:rsidP="004F4C55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4FD5D0C1" w14:textId="6C81764E" w:rsidR="00796421" w:rsidRPr="00C67485" w:rsidRDefault="00796421" w:rsidP="004F4C55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DA4761D" w14:textId="20342019" w:rsidR="00796421" w:rsidRPr="00C67485" w:rsidRDefault="00796421" w:rsidP="004F4C55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0AC0334E" w14:textId="18FA068A" w:rsidR="00796421" w:rsidRPr="00C67485" w:rsidRDefault="00796421" w:rsidP="004F4C55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4AD9AC3B" w14:textId="771803D4" w:rsidR="00796421" w:rsidRPr="00C67485" w:rsidRDefault="00796421" w:rsidP="004F4C55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F57D180" w14:textId="05FC47A0" w:rsidR="00796421" w:rsidRPr="00C67485" w:rsidRDefault="00796421" w:rsidP="004F4C55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A5466B2" w14:textId="3F3D8415" w:rsidR="00796421" w:rsidRPr="00C67485" w:rsidRDefault="00796421" w:rsidP="004F4C55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600FA96" w14:textId="4B6D70BA" w:rsidR="00796421" w:rsidRPr="00C67485" w:rsidRDefault="00796421" w:rsidP="004F4C55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408A5AA6" w14:textId="7F304E3B" w:rsidR="00796421" w:rsidRPr="00C67485" w:rsidRDefault="00796421" w:rsidP="004F4C55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7B362C6F" w14:textId="7EDAF84F" w:rsidR="00796421" w:rsidRPr="00C67485" w:rsidRDefault="00796421" w:rsidP="004F4C55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174E5E9" w14:textId="49187359" w:rsidR="00796421" w:rsidRPr="00C67485" w:rsidRDefault="00796421" w:rsidP="004F4C55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4A0E0662" w14:textId="370BC1CF" w:rsidR="00796421" w:rsidRPr="00C67485" w:rsidRDefault="00796421" w:rsidP="004F4C55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916FEA9" w14:textId="62DC62E1" w:rsidR="00796421" w:rsidRPr="00C67485" w:rsidRDefault="00796421" w:rsidP="004F4C55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BCA4F52" w14:textId="7F39C61B" w:rsidR="00796421" w:rsidRPr="00C67485" w:rsidRDefault="00796421" w:rsidP="004F4C55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671FA3C" w14:textId="54FCB81F" w:rsidR="00796421" w:rsidRPr="00C67485" w:rsidRDefault="00796421" w:rsidP="004F4C55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7E306389" w14:textId="616F5348" w:rsidR="00796421" w:rsidRPr="00C67485" w:rsidRDefault="00796421" w:rsidP="004F4C55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06DAE453" w14:textId="2F632E3A" w:rsidR="00796421" w:rsidRPr="00C67485" w:rsidRDefault="00796421" w:rsidP="004F4C55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0AF1457C" w14:textId="77777777" w:rsidR="00031DBD" w:rsidRPr="00C67485" w:rsidRDefault="00031DBD" w:rsidP="004F4C55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7916FB5E" w14:textId="4DF1A4FB" w:rsidR="00D8472F" w:rsidRPr="00C67485" w:rsidRDefault="00D8472F" w:rsidP="00330830">
      <w:pPr>
        <w:pStyle w:val="af1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7485">
        <w:rPr>
          <w:rFonts w:ascii="Times New Roman" w:eastAsia="Calibri" w:hAnsi="Times New Roman" w:cs="Times New Roman"/>
          <w:sz w:val="28"/>
          <w:szCs w:val="28"/>
        </w:rPr>
        <w:t>Общие положения</w:t>
      </w:r>
    </w:p>
    <w:p w14:paraId="01B62C41" w14:textId="77777777" w:rsidR="00D8472F" w:rsidRPr="00C67485" w:rsidRDefault="00D8472F" w:rsidP="004E7429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44CC6AB1" w14:textId="48510AC9" w:rsidR="00D8472F" w:rsidRPr="00C67485" w:rsidRDefault="00D8472F" w:rsidP="004E7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Стандарт внешнего муниципального финансового контроля СФК 3 </w:t>
      </w:r>
      <w:r w:rsidR="00660CD4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экспертно-аналитического мероприятия</w:t>
      </w:r>
      <w:r w:rsidR="00660CD4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D957E3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Стандарт) </w:t>
      </w: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подготовлен для исполнения требований ст. 11 Федерального закона от 07.02.2011 № 6-ФЗ </w:t>
      </w:r>
      <w:r w:rsidR="00660CD4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«</w:t>
      </w: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="00660CD4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»</w:t>
      </w:r>
      <w:r w:rsidR="00F80867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(далее</w:t>
      </w:r>
      <w:r w:rsidR="00D957E3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-</w:t>
      </w:r>
      <w:r w:rsidR="00F80867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Закон № 6-ФЗ)</w:t>
      </w: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, Положения о Контрольно-счётно</w:t>
      </w:r>
      <w:r w:rsidR="005F161E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м</w:t>
      </w: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</w:t>
      </w:r>
      <w:r w:rsidR="005F161E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органе</w:t>
      </w: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</w:t>
      </w:r>
      <w:r w:rsidR="00E615A1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5F161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город К</w:t>
      </w:r>
      <w:r w:rsidR="005F161E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ировск Мурманской области</w:t>
      </w: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, утвержденного решением </w:t>
      </w:r>
      <w:r w:rsidR="005F161E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Совета депутатов муниципального округа город Кировск Мурманской области</w:t>
      </w: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от 21.</w:t>
      </w:r>
      <w:r w:rsidR="005F161E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09</w:t>
      </w: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.20</w:t>
      </w:r>
      <w:r w:rsidR="005F161E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21</w:t>
      </w: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№ </w:t>
      </w:r>
      <w:r w:rsidR="005F161E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62.</w:t>
      </w:r>
    </w:p>
    <w:p w14:paraId="6F5EF499" w14:textId="29C6A9BD" w:rsidR="00686F46" w:rsidRPr="00C67485" w:rsidRDefault="00D8472F" w:rsidP="00686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67485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1.2. Настоящий Стандарт разработан в соответствии с Общими требованиями к стандартам внешнего государственного и муниципального </w:t>
      </w:r>
      <w:r w:rsidR="00330830" w:rsidRPr="00C67485">
        <w:rPr>
          <w:rFonts w:ascii="Times New Roman" w:eastAsia="Times New Roman" w:hAnsi="Times New Roman" w:cs="Times New Roman"/>
          <w:iCs/>
          <w:sz w:val="28"/>
          <w:szCs w:val="28"/>
        </w:rPr>
        <w:t>аудита (контроля) для проведения контрольных и экспертно-аналитических мероприятий контрольно-счётными органами субъектов Российской Федерации и муниципальных образований, утвержденными постановлением Коллегии Счетной палаты Российской Федерации от 29.03.2022 № 2ПК</w:t>
      </w:r>
      <w:r w:rsidR="00C476EA" w:rsidRPr="00C67485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330830"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 и регулирует правила и процедуры проведения</w:t>
      </w:r>
      <w:r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 экспертно-аналитических мероприятий.</w:t>
      </w:r>
      <w:r w:rsidR="00D7055D"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14:paraId="553C096F" w14:textId="5ADE4B3D" w:rsidR="00D8472F" w:rsidRPr="00C67485" w:rsidRDefault="00D8472F" w:rsidP="00686F4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При утверждении Стандарта учтено, что </w:t>
      </w:r>
      <w:r w:rsidR="00330830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Контрольно-счётн</w:t>
      </w:r>
      <w:r w:rsidR="005F161E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ый</w:t>
      </w:r>
      <w:r w:rsidR="00330830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</w:t>
      </w:r>
      <w:r w:rsidR="005F161E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орган</w:t>
      </w:r>
      <w:r w:rsidR="00330830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муниципального </w:t>
      </w:r>
      <w:r w:rsidR="005F161E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округа</w:t>
      </w:r>
      <w:r w:rsidR="00330830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город </w:t>
      </w:r>
      <w:r w:rsidR="005F161E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Кировск Мурманской области</w:t>
      </w:r>
      <w:r w:rsidR="00330830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(далее</w:t>
      </w:r>
      <w:r w:rsidR="00D957E3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-</w:t>
      </w:r>
      <w:r w:rsidR="005F161E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КСО г. Кировска</w:t>
      </w:r>
      <w:r w:rsidR="00330830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)</w:t>
      </w:r>
      <w:r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 является постоянно действующим органом внешнего муниципального финансового контроля, является органом местного самоуправления </w:t>
      </w:r>
      <w:r w:rsidR="005F161E">
        <w:rPr>
          <w:rFonts w:ascii="Times New Roman" w:eastAsia="Times New Roman" w:hAnsi="Times New Roman" w:cs="Times New Roman"/>
          <w:iCs/>
          <w:sz w:val="28"/>
          <w:szCs w:val="28"/>
        </w:rPr>
        <w:t>муниципального округа город Кировск Мурманской области</w:t>
      </w:r>
      <w:r w:rsidRPr="00C67485">
        <w:rPr>
          <w:rFonts w:ascii="Times New Roman" w:eastAsia="Times New Roman" w:hAnsi="Times New Roman" w:cs="Times New Roman"/>
          <w:iCs/>
          <w:sz w:val="28"/>
          <w:szCs w:val="28"/>
        </w:rPr>
        <w:t>, обладает организационной и функциональной независимостью, осуществляя свою деятельность самостоятельно на принципах законности, объективности, эффективности, независимости</w:t>
      </w:r>
      <w:r w:rsidR="00BE587B" w:rsidRPr="00C67485">
        <w:rPr>
          <w:rFonts w:ascii="Times New Roman" w:eastAsia="Times New Roman" w:hAnsi="Times New Roman" w:cs="Times New Roman"/>
          <w:iCs/>
          <w:sz w:val="28"/>
          <w:szCs w:val="28"/>
        </w:rPr>
        <w:t>, открытости</w:t>
      </w:r>
      <w:r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 и гласности, обладает правами юридического лица.</w:t>
      </w:r>
    </w:p>
    <w:p w14:paraId="1F2DDFDD" w14:textId="00B9AB86" w:rsidR="00330830" w:rsidRPr="00C67485" w:rsidRDefault="00D8472F" w:rsidP="004E7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</w:t>
      </w:r>
      <w:r w:rsidR="00330830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Стандарт определяет требования, правила и процедуры осуществления деятельности </w:t>
      </w:r>
      <w:r w:rsidR="005F161E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КСО г. Кировска</w:t>
      </w:r>
      <w:r w:rsidR="00330830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по проведению </w:t>
      </w:r>
      <w:r w:rsidR="00330830" w:rsidRPr="00C67485">
        <w:rPr>
          <w:rFonts w:ascii="Times New Roman" w:eastAsia="Times New Roman" w:hAnsi="Times New Roman" w:cs="Times New Roman"/>
          <w:iCs/>
          <w:sz w:val="28"/>
          <w:szCs w:val="28"/>
        </w:rPr>
        <w:t>экспертно-аналитических мероприятий</w:t>
      </w:r>
      <w:r w:rsidR="00330830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, предназначен для применения работниками </w:t>
      </w:r>
      <w:r w:rsidR="005F161E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КСО г. Кировска</w:t>
      </w:r>
      <w:r w:rsidR="00330830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.</w:t>
      </w:r>
    </w:p>
    <w:p w14:paraId="1317A8B2" w14:textId="77777777" w:rsidR="00D8472F" w:rsidRPr="00C67485" w:rsidRDefault="00D8472F" w:rsidP="004E7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1.4. Сфера применения Стандарта: регулирование процедур назначения, проведения и оформления экспертно-аналитических мероприятий.</w:t>
      </w:r>
    </w:p>
    <w:p w14:paraId="0DAF6093" w14:textId="77EBCD68" w:rsidR="00D8472F" w:rsidRPr="00C67485" w:rsidRDefault="00D8472F" w:rsidP="004E7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1.5. Цель Стандарта</w:t>
      </w:r>
      <w:r w:rsidR="00D957E3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-</w:t>
      </w:r>
      <w:r w:rsidRPr="00C67485">
        <w:rPr>
          <w:rFonts w:ascii="Times New Roman" w:eastAsia="Times New Roman" w:hAnsi="Times New Roman" w:cs="Times New Roman"/>
          <w:sz w:val="28"/>
          <w:szCs w:val="28"/>
        </w:rPr>
        <w:t xml:space="preserve">установление общих правил, требований и процедур организации проведения и оформления </w:t>
      </w: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экспертно-аналитического</w:t>
      </w:r>
      <w:r w:rsidRPr="00C67485">
        <w:rPr>
          <w:rFonts w:ascii="Times New Roman" w:eastAsia="Times New Roman" w:hAnsi="Times New Roman" w:cs="Times New Roman"/>
          <w:sz w:val="28"/>
          <w:szCs w:val="28"/>
        </w:rPr>
        <w:t xml:space="preserve"> мероприятия.</w:t>
      </w:r>
    </w:p>
    <w:p w14:paraId="1C18ABD0" w14:textId="77777777" w:rsidR="00D8472F" w:rsidRPr="00C67485" w:rsidRDefault="00D8472F" w:rsidP="004E7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1.6. Задачи Стандарта:</w:t>
      </w:r>
    </w:p>
    <w:p w14:paraId="79841E2E" w14:textId="77777777" w:rsidR="00D8472F" w:rsidRPr="00C67485" w:rsidRDefault="00D8472F" w:rsidP="004E7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– определение основных принципов и этапов проведения экспертно-аналитических мероприятий;</w:t>
      </w:r>
    </w:p>
    <w:p w14:paraId="5C86BFD3" w14:textId="77777777" w:rsidR="00D8472F" w:rsidRPr="00C67485" w:rsidRDefault="00D8472F" w:rsidP="004E7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– установление требований к основному содержанию экспертно-аналитического мероприятия; </w:t>
      </w:r>
    </w:p>
    <w:p w14:paraId="3879D7E5" w14:textId="77777777" w:rsidR="00D8472F" w:rsidRPr="00C67485" w:rsidRDefault="00D8472F" w:rsidP="004E7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– определение структуры, содержания и основных требований к заключению и отчёту по результатам экспертно-аналитического мероприятия;</w:t>
      </w:r>
    </w:p>
    <w:p w14:paraId="305C0E0E" w14:textId="78A0FF28" w:rsidR="00D8472F" w:rsidRPr="00C67485" w:rsidRDefault="00D8472F" w:rsidP="004E7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– установление порядка рассмотрения и утверждения информации </w:t>
      </w:r>
      <w:r w:rsidR="005F161E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КСО г. Кировска</w:t>
      </w:r>
      <w:r w:rsidR="00412C5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</w:t>
      </w:r>
      <w:r w:rsidR="00C61168" w:rsidRPr="00C67485">
        <w:rPr>
          <w:rFonts w:ascii="Times New Roman" w:hAnsi="Times New Roman" w:cs="Times New Roman"/>
          <w:sz w:val="28"/>
          <w:szCs w:val="28"/>
        </w:rPr>
        <w:t xml:space="preserve">о ежеквартальном представлении информации о ходе исполнения местного бюджета, </w:t>
      </w: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о результатах экспертно-аналитических мероприятий и представления её в </w:t>
      </w:r>
      <w:r w:rsidR="00412C5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Совет депутатов муниципального округа город Кировск Мурманской области</w:t>
      </w: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и главе </w:t>
      </w:r>
      <w:r w:rsidR="00E615A1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412C5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город </w:t>
      </w:r>
      <w:r w:rsidR="00412C5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Кировск Мурманской области</w:t>
      </w: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.</w:t>
      </w:r>
    </w:p>
    <w:p w14:paraId="03B7D0DB" w14:textId="42F85E41" w:rsidR="00D8472F" w:rsidRPr="00C67485" w:rsidRDefault="00D8472F" w:rsidP="004E7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1.7. При выполнении требований настоящего Стандарта сотрудники </w:t>
      </w:r>
      <w:r w:rsidR="00412C52">
        <w:rPr>
          <w:rFonts w:ascii="Times New Roman" w:eastAsia="Times New Roman" w:hAnsi="Times New Roman" w:cs="Times New Roman"/>
          <w:iCs/>
          <w:sz w:val="28"/>
          <w:szCs w:val="28"/>
        </w:rPr>
        <w:t>КСО г. Кировска</w:t>
      </w:r>
      <w:r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 должны руководствоваться положениями Бюджетного кодекса Российской Федерации, Федерального закона </w:t>
      </w:r>
      <w:r w:rsidR="00660CD4" w:rsidRPr="00C67485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 w:rsidRPr="00C67485">
        <w:rPr>
          <w:rFonts w:ascii="Times New Roman" w:eastAsia="Times New Roman" w:hAnsi="Times New Roman" w:cs="Times New Roman"/>
          <w:iCs/>
          <w:sz w:val="28"/>
          <w:szCs w:val="28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="00660CD4" w:rsidRPr="00C67485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, других нормативных правовых актов Российской Федерации, других нормативных правовых актов </w:t>
      </w:r>
      <w:r w:rsidR="00412C52">
        <w:rPr>
          <w:rFonts w:ascii="Times New Roman" w:eastAsia="Times New Roman" w:hAnsi="Times New Roman" w:cs="Times New Roman"/>
          <w:iCs/>
          <w:sz w:val="28"/>
          <w:szCs w:val="28"/>
        </w:rPr>
        <w:t>Мурманской области</w:t>
      </w:r>
      <w:r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, решений </w:t>
      </w:r>
      <w:r w:rsidR="00412C52">
        <w:rPr>
          <w:rFonts w:ascii="Times New Roman" w:eastAsia="Times New Roman" w:hAnsi="Times New Roman" w:cs="Times New Roman"/>
          <w:iCs/>
          <w:sz w:val="28"/>
          <w:szCs w:val="28"/>
        </w:rPr>
        <w:t>Совета депутатов муниципального округа город Кировск Мурманской области</w:t>
      </w:r>
      <w:r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, других нормативных правовых актов муниципального образования, регламента </w:t>
      </w:r>
      <w:r w:rsidR="00412C52">
        <w:rPr>
          <w:rFonts w:ascii="Times New Roman" w:eastAsia="Times New Roman" w:hAnsi="Times New Roman" w:cs="Times New Roman"/>
          <w:iCs/>
          <w:sz w:val="28"/>
          <w:szCs w:val="28"/>
        </w:rPr>
        <w:t>КСО г. Кировска</w:t>
      </w:r>
      <w:r w:rsidRPr="00C67485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0EA1D024" w14:textId="77777777" w:rsidR="00D8472F" w:rsidRPr="00C67485" w:rsidRDefault="00D8472F" w:rsidP="004E74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0BAA46E" w14:textId="77777777" w:rsidR="00D8472F" w:rsidRPr="00C67485" w:rsidRDefault="00D8472F" w:rsidP="004E74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2. 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характеристика экспертно-аналитического мероприятия </w:t>
      </w:r>
    </w:p>
    <w:p w14:paraId="4343085F" w14:textId="77777777" w:rsidR="00D8472F" w:rsidRPr="00C67485" w:rsidRDefault="00D8472F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A4FA73" w14:textId="7A453D85" w:rsidR="00D8472F" w:rsidRPr="00C67485" w:rsidRDefault="00D8472F" w:rsidP="004E7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</w:t>
      </w: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В соответств</w:t>
      </w:r>
      <w:r w:rsidR="00F80867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ии со ст. 10 Закона № 6-ФЗ 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экспертно-аналитическое</w:t>
      </w: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мероприятие является одной из форм внешнего муниципального финансового контроля, по результатам которого составляется заключение или отчёт.</w:t>
      </w:r>
    </w:p>
    <w:p w14:paraId="3D291B18" w14:textId="77777777" w:rsidR="00D8472F" w:rsidRPr="00C67485" w:rsidRDefault="00D8472F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Предметом экспертно-аналитического мероприятия являются:</w:t>
      </w:r>
    </w:p>
    <w:p w14:paraId="6D01315F" w14:textId="48373AA3" w:rsidR="00D8472F" w:rsidRPr="00C67485" w:rsidRDefault="00D8472F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</w:t>
      </w:r>
      <w:r w:rsidR="00246A01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сполнение Местного бюджета;</w:t>
      </w:r>
    </w:p>
    <w:p w14:paraId="61CFF88E" w14:textId="4EC6ED9F" w:rsidR="00D8472F" w:rsidRPr="00C67485" w:rsidRDefault="00D8472F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</w:t>
      </w:r>
      <w:r w:rsidR="00246A01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C4870" w:rsidRPr="00C67485">
        <w:rPr>
          <w:rFonts w:ascii="Times New Roman" w:hAnsi="Times New Roman" w:cs="Times New Roman"/>
          <w:sz w:val="28"/>
          <w:szCs w:val="28"/>
        </w:rPr>
        <w:t>аконность и эффективность</w:t>
      </w:r>
      <w:r w:rsidR="002D1F6D" w:rsidRPr="00C67485">
        <w:rPr>
          <w:rFonts w:ascii="Times New Roman" w:hAnsi="Times New Roman" w:cs="Times New Roman"/>
          <w:sz w:val="28"/>
          <w:szCs w:val="28"/>
        </w:rPr>
        <w:t xml:space="preserve"> 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средств Местного бюджета, а также средств, получаемых Местным бюджетом из иных источников, предусмотренных </w:t>
      </w:r>
      <w:hyperlink r:id="rId8" w:history="1">
        <w:r w:rsidRPr="00C674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РФ;</w:t>
      </w:r>
    </w:p>
    <w:p w14:paraId="0FF89CD5" w14:textId="256101DD" w:rsidR="007C0B11" w:rsidRPr="00C67485" w:rsidRDefault="007C0B11" w:rsidP="007C0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 </w:t>
      </w:r>
      <w:r w:rsidR="00246A01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7BB4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сполнение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A7BB4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местного бюджета в текущем финансовом году. Соблюдение бюджетного законодательства РФ и иных нормативных правовых актов, регулирующих бюджетные правоотношения, в ходе исполнения Местного бюджета;</w:t>
      </w:r>
    </w:p>
    <w:p w14:paraId="66EA4F56" w14:textId="7B3D69CF" w:rsidR="00D8472F" w:rsidRPr="00C67485" w:rsidRDefault="00D8472F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</w:t>
      </w:r>
      <w:r w:rsidR="00246A01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остоверность, полнота и соответствие нормативным требованиям составления и представления годового отчёт</w:t>
      </w:r>
      <w:r w:rsidR="001E6EC2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Местного бюджета;</w:t>
      </w:r>
    </w:p>
    <w:p w14:paraId="45F27986" w14:textId="342D9E93" w:rsidR="00D8472F" w:rsidRPr="00C67485" w:rsidRDefault="00D8472F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2.2.5. </w:t>
      </w:r>
      <w:r w:rsidR="00246A01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A7BB4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</w:t>
      </w:r>
      <w:r w:rsidR="00C27127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A7BB4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</w:t>
      </w:r>
      <w:r w:rsidR="00C27127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Местного бюджета;</w:t>
      </w:r>
    </w:p>
    <w:p w14:paraId="751DA6F2" w14:textId="21B65B4E" w:rsidR="000143E0" w:rsidRPr="00C67485" w:rsidRDefault="00D8472F" w:rsidP="007E5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2.2.6. </w:t>
      </w:r>
      <w:r w:rsidR="00246A01" w:rsidRPr="00C67485">
        <w:rPr>
          <w:rFonts w:ascii="Times New Roman" w:hAnsi="Times New Roman" w:cs="Times New Roman"/>
          <w:sz w:val="28"/>
          <w:szCs w:val="28"/>
        </w:rPr>
        <w:t>э</w:t>
      </w:r>
      <w:r w:rsidR="000143E0" w:rsidRPr="00C67485">
        <w:rPr>
          <w:rFonts w:ascii="Times New Roman" w:hAnsi="Times New Roman" w:cs="Times New Roman"/>
          <w:sz w:val="28"/>
          <w:szCs w:val="28"/>
        </w:rPr>
        <w:t>ффективност</w:t>
      </w:r>
      <w:r w:rsidR="00C27127" w:rsidRPr="00C67485">
        <w:rPr>
          <w:rFonts w:ascii="Times New Roman" w:hAnsi="Times New Roman" w:cs="Times New Roman"/>
          <w:sz w:val="28"/>
          <w:szCs w:val="28"/>
        </w:rPr>
        <w:t xml:space="preserve">ь </w:t>
      </w:r>
      <w:r w:rsidR="000143E0" w:rsidRPr="00C67485">
        <w:rPr>
          <w:rFonts w:ascii="Times New Roman" w:hAnsi="Times New Roman" w:cs="Times New Roman"/>
          <w:sz w:val="28"/>
          <w:szCs w:val="28"/>
        </w:rPr>
        <w:t>и формировани</w:t>
      </w:r>
      <w:r w:rsidR="002C2CA7" w:rsidRPr="00C67485">
        <w:rPr>
          <w:rFonts w:ascii="Times New Roman" w:hAnsi="Times New Roman" w:cs="Times New Roman"/>
          <w:sz w:val="28"/>
          <w:szCs w:val="28"/>
        </w:rPr>
        <w:t>е</w:t>
      </w:r>
      <w:r w:rsidR="000143E0" w:rsidRPr="00C67485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собственности, управления и ра</w:t>
      </w:r>
      <w:r w:rsidR="002C2CA7" w:rsidRPr="00C67485">
        <w:rPr>
          <w:rFonts w:ascii="Times New Roman" w:hAnsi="Times New Roman" w:cs="Times New Roman"/>
          <w:sz w:val="28"/>
          <w:szCs w:val="28"/>
        </w:rPr>
        <w:t xml:space="preserve">споряжения такой собственностью, </w:t>
      </w:r>
      <w:r w:rsidR="000143E0" w:rsidRPr="00C67485">
        <w:rPr>
          <w:rFonts w:ascii="Times New Roman" w:hAnsi="Times New Roman" w:cs="Times New Roman"/>
          <w:sz w:val="28"/>
          <w:szCs w:val="28"/>
        </w:rPr>
        <w:t>соблюдение</w:t>
      </w:r>
      <w:r w:rsidR="00C27127" w:rsidRPr="00C67485">
        <w:rPr>
          <w:rFonts w:ascii="Times New Roman" w:hAnsi="Times New Roman" w:cs="Times New Roman"/>
          <w:sz w:val="28"/>
          <w:szCs w:val="28"/>
        </w:rPr>
        <w:t xml:space="preserve"> </w:t>
      </w:r>
      <w:r w:rsidR="000143E0" w:rsidRPr="00C67485">
        <w:rPr>
          <w:rFonts w:ascii="Times New Roman" w:hAnsi="Times New Roman" w:cs="Times New Roman"/>
          <w:sz w:val="28"/>
          <w:szCs w:val="28"/>
        </w:rPr>
        <w:t>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14:paraId="10B3A4E3" w14:textId="4425BDDA" w:rsidR="00D8472F" w:rsidRPr="00C67485" w:rsidRDefault="00D8472F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2.2.7. </w:t>
      </w:r>
      <w:r w:rsidR="00246A01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ффективност</w:t>
      </w:r>
      <w:r w:rsidR="00ED5037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налоговых и иных льгот и преимуществ, бюджетных кредитов за счет средств Местного бюджета, законност</w:t>
      </w:r>
      <w:r w:rsidR="00ED5037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14:paraId="5ACDC3EA" w14:textId="4E996045" w:rsidR="00AB380A" w:rsidRPr="00C67485" w:rsidRDefault="00D8472F" w:rsidP="00AB3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2.2.8. </w:t>
      </w:r>
      <w:r w:rsidR="00246A01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 w:rsidR="00A537EA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бюджета,</w:t>
      </w:r>
      <w:r w:rsidRPr="00C67485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  <w:r w:rsidR="00A537EA" w:rsidRPr="00C67485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Pr="00C67485">
        <w:rPr>
          <w:rFonts w:ascii="Times New Roman" w:eastAsia="Calibri" w:hAnsi="Times New Roman" w:cs="Times New Roman"/>
          <w:sz w:val="28"/>
          <w:szCs w:val="28"/>
        </w:rPr>
        <w:t>решений о Местном бюджете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552B" w:rsidRPr="00C674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380A" w:rsidRPr="00C67485">
        <w:rPr>
          <w:rFonts w:ascii="Times New Roman" w:hAnsi="Times New Roman" w:cs="Times New Roman"/>
          <w:sz w:val="28"/>
          <w:szCs w:val="28"/>
        </w:rPr>
        <w:t>обоснованност</w:t>
      </w:r>
      <w:r w:rsidR="00617363" w:rsidRPr="00C67485">
        <w:rPr>
          <w:rFonts w:ascii="Times New Roman" w:hAnsi="Times New Roman" w:cs="Times New Roman"/>
          <w:sz w:val="28"/>
          <w:szCs w:val="28"/>
        </w:rPr>
        <w:t xml:space="preserve">ь </w:t>
      </w:r>
      <w:r w:rsidR="00AB380A" w:rsidRPr="00C67485">
        <w:rPr>
          <w:rFonts w:ascii="Times New Roman" w:hAnsi="Times New Roman" w:cs="Times New Roman"/>
          <w:sz w:val="28"/>
          <w:szCs w:val="28"/>
        </w:rPr>
        <w:t>его показателей</w:t>
      </w:r>
      <w:r w:rsidR="00C83C32" w:rsidRPr="00C67485">
        <w:rPr>
          <w:rFonts w:ascii="Times New Roman" w:hAnsi="Times New Roman" w:cs="Times New Roman"/>
          <w:sz w:val="28"/>
          <w:szCs w:val="28"/>
        </w:rPr>
        <w:t xml:space="preserve"> (в том числе параметров и характери</w:t>
      </w:r>
      <w:r w:rsidR="007A0F8F" w:rsidRPr="00C67485">
        <w:rPr>
          <w:rFonts w:ascii="Times New Roman" w:hAnsi="Times New Roman" w:cs="Times New Roman"/>
          <w:sz w:val="28"/>
          <w:szCs w:val="28"/>
        </w:rPr>
        <w:t>стик)</w:t>
      </w:r>
      <w:r w:rsidR="00C9665A" w:rsidRPr="00C67485">
        <w:rPr>
          <w:rFonts w:ascii="Times New Roman" w:hAnsi="Times New Roman" w:cs="Times New Roman"/>
          <w:sz w:val="28"/>
          <w:szCs w:val="28"/>
        </w:rPr>
        <w:t xml:space="preserve">, </w:t>
      </w:r>
      <w:r w:rsidR="00E61837" w:rsidRPr="00C67485">
        <w:rPr>
          <w:rFonts w:ascii="Times New Roman" w:eastAsia="Calibri" w:hAnsi="Times New Roman" w:cs="Times New Roman"/>
          <w:sz w:val="28"/>
          <w:szCs w:val="28"/>
        </w:rPr>
        <w:t>иные нормативные</w:t>
      </w:r>
      <w:r w:rsidR="00617363" w:rsidRPr="00C674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1837" w:rsidRPr="00C67485">
        <w:rPr>
          <w:rFonts w:ascii="Times New Roman" w:eastAsia="Calibri" w:hAnsi="Times New Roman" w:cs="Times New Roman"/>
          <w:sz w:val="28"/>
          <w:szCs w:val="28"/>
        </w:rPr>
        <w:t>правовые акты</w:t>
      </w:r>
      <w:r w:rsidR="00617363" w:rsidRPr="00C674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665A" w:rsidRPr="00C67485">
        <w:rPr>
          <w:rFonts w:ascii="Times New Roman" w:eastAsia="Calibri" w:hAnsi="Times New Roman" w:cs="Times New Roman"/>
          <w:sz w:val="28"/>
          <w:szCs w:val="28"/>
        </w:rPr>
        <w:t>бюджетного законодательства Российской Федерации</w:t>
      </w:r>
      <w:r w:rsidR="00AB380A" w:rsidRPr="00C67485">
        <w:rPr>
          <w:rFonts w:ascii="Times New Roman" w:hAnsi="Times New Roman" w:cs="Times New Roman"/>
          <w:sz w:val="28"/>
          <w:szCs w:val="28"/>
        </w:rPr>
        <w:t>;</w:t>
      </w:r>
    </w:p>
    <w:p w14:paraId="0696ABCB" w14:textId="20275391" w:rsidR="0094784E" w:rsidRPr="00C67485" w:rsidRDefault="00D8472F" w:rsidP="007E5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2.2.9. </w:t>
      </w:r>
      <w:r w:rsidR="00246A01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4784E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 w:rsidR="00617363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61837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84E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правовых актов в части, касающейся расходных обязательств муниципального образования, проект</w:t>
      </w:r>
      <w:r w:rsidR="00617363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94784E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правовых актов, приводящих к изменению доходов местного бюджета, а также муниципальных программ (проектов муниципальных программ)</w:t>
      </w:r>
      <w:r w:rsidR="00246A01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50CD13C" w14:textId="5A47E89F" w:rsidR="00D8472F" w:rsidRPr="00C67485" w:rsidRDefault="00D8472F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2.2.10. </w:t>
      </w:r>
      <w:r w:rsidR="00B479BA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200E9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рганизация и осуществление 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процесса</w:t>
      </w:r>
      <w:r w:rsidR="006E3B44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615A1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r w:rsidR="00412C5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r w:rsidR="006E3B44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</w:t>
      </w:r>
      <w:r w:rsidR="00412C5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 Мурманской области</w:t>
      </w:r>
      <w:r w:rsidR="00246A01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391959F" w14:textId="1D3EC80C" w:rsidR="007C0B11" w:rsidRPr="00C67485" w:rsidRDefault="007C0B11" w:rsidP="007C0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2.2.11. </w:t>
      </w:r>
      <w:r w:rsidR="00B479BA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остояние</w:t>
      </w:r>
      <w:r w:rsidR="005207D0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внутреннего долга</w:t>
      </w:r>
      <w:r w:rsidR="00246A01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77D312" w14:textId="3DA1B62F" w:rsidR="00FE71D0" w:rsidRPr="00C67485" w:rsidRDefault="007C0B11" w:rsidP="00FE71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2.2.12. достижени</w:t>
      </w:r>
      <w:r w:rsidR="00B479BA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</w:t>
      </w:r>
      <w:r w:rsidR="00827E96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</w:t>
      </w:r>
      <w:r w:rsidR="00FE71D0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</w:t>
      </w:r>
      <w:r w:rsidR="00FE71D0" w:rsidRPr="00C67485">
        <w:rPr>
          <w:rFonts w:ascii="Times New Roman" w:hAnsi="Times New Roman" w:cs="Times New Roman"/>
          <w:sz w:val="28"/>
          <w:szCs w:val="28"/>
        </w:rPr>
        <w:t xml:space="preserve">полномочиями в сфере внешнего муниципального финансового контроля, установленные федеральными законами, законами субъекта </w:t>
      </w:r>
      <w:r w:rsidR="00FE71D0" w:rsidRPr="00C67485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уставом и нормативными правовыми актами представительного органа муниципального образования.</w:t>
      </w:r>
    </w:p>
    <w:p w14:paraId="17C3D679" w14:textId="6D19F67E" w:rsidR="00D8472F" w:rsidRPr="00C67485" w:rsidRDefault="00D8472F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 В соответствии со ст. 266.1 БК РФ, ст. 9 </w:t>
      </w:r>
      <w:r w:rsidR="00C11D6D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Закона № 6-ФЗ</w:t>
      </w:r>
      <w:r w:rsidR="00C11D6D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муниципального финансового контроля являются:</w:t>
      </w:r>
    </w:p>
    <w:p w14:paraId="4F07AB1C" w14:textId="410C4C32" w:rsidR="00D8472F" w:rsidRPr="00C67485" w:rsidRDefault="00D8472F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</w:t>
      </w:r>
      <w:r w:rsidR="00E615A1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Местного бюджета;</w:t>
      </w:r>
    </w:p>
    <w:p w14:paraId="743C3220" w14:textId="7E7F4C71" w:rsidR="00D8472F" w:rsidRPr="00C67485" w:rsidRDefault="00D8472F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</w:t>
      </w:r>
      <w:r w:rsidR="00412C5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 администрации </w:t>
      </w:r>
      <w:r w:rsidR="00E57881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412C5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К</w:t>
      </w:r>
      <w:r w:rsidR="00412C52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ировск Мурманской области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5BF77A" w14:textId="3B94DA37" w:rsidR="00D8472F" w:rsidRPr="00C67485" w:rsidRDefault="00D8472F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2.3.3. </w:t>
      </w:r>
      <w:r w:rsidR="00E615A1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F178D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униципальные</w:t>
      </w:r>
      <w:r w:rsidR="00E254F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чреждения;</w:t>
      </w:r>
    </w:p>
    <w:p w14:paraId="1731D4EC" w14:textId="54A7E673" w:rsidR="00D8472F" w:rsidRPr="00C67485" w:rsidRDefault="00D8472F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2.3.4. </w:t>
      </w:r>
      <w:r w:rsidR="00E615A1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униципальные унитарные предприятия;</w:t>
      </w:r>
    </w:p>
    <w:p w14:paraId="6DC20DCA" w14:textId="37470E05" w:rsidR="00D8472F" w:rsidRPr="00C67485" w:rsidRDefault="00D8472F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2.3.5. </w:t>
      </w:r>
      <w:r w:rsidR="00E615A1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озяйственные товарищества и общества с участием</w:t>
      </w:r>
      <w:r w:rsidR="00E70A57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412C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412C52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ировска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14:paraId="56DD30BF" w14:textId="4AC07518" w:rsidR="000B0116" w:rsidRPr="00C67485" w:rsidRDefault="000B0116" w:rsidP="000B0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2.3.6. </w:t>
      </w:r>
      <w:r w:rsidR="00E70A57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ридические лица (за исключением муниципальных учреждений, муниципальных унитарных предприятий, государственных корпораций (компаний), публично-правовых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лица, являющиеся:</w:t>
      </w:r>
    </w:p>
    <w:p w14:paraId="7EA3ED1E" w14:textId="77777777" w:rsidR="000B0116" w:rsidRPr="00C67485" w:rsidRDefault="000B0116" w:rsidP="000B0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юридическими и физическими лицами, индивидуальными предпринимателями, получающими средства из Местного бюджета на основании договоров (соглашений) о предоставлении средств из Местного бюджета и (или) муниципальных контрактов, кредиты, обеспеченные муниципальными гарантиями;</w:t>
      </w:r>
    </w:p>
    <w:p w14:paraId="71CCA104" w14:textId="7527D036" w:rsidR="000B0116" w:rsidRPr="00C67485" w:rsidRDefault="000B0116" w:rsidP="00E70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исполнителями (поставщиками, подрядчиками) по договорам (соглашениям), заключенным в целях исполнения договоров (соглашений) о предоставлении средств из Местного бюджета и (или) муниципальных контрактов).</w:t>
      </w:r>
    </w:p>
    <w:p w14:paraId="08EF1F2D" w14:textId="65B5EC13" w:rsidR="00D8472F" w:rsidRPr="00C67485" w:rsidRDefault="00D8472F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2.3.7. </w:t>
      </w:r>
      <w:r w:rsidR="00BE7E88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соответствующего бюджета бюджетной системы РФ;</w:t>
      </w:r>
    </w:p>
    <w:p w14:paraId="588BB173" w14:textId="15DF963D" w:rsidR="00D8472F" w:rsidRPr="00C67485" w:rsidRDefault="00D8472F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2.3.8. </w:t>
      </w:r>
      <w:r w:rsidR="00BE7E88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организации, использующие имущество, находящееся в собственности </w:t>
      </w:r>
      <w:r w:rsidR="00E615A1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412C5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К</w:t>
      </w:r>
      <w:r w:rsidR="00412C52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ировск Мурманской области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2237A26" w14:textId="2A256338" w:rsidR="00D8472F" w:rsidRPr="00C67485" w:rsidRDefault="00D8472F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2.3.9. </w:t>
      </w:r>
      <w:r w:rsidR="00BE7E88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организации, получающие (получившие) </w:t>
      </w:r>
      <w:r w:rsidRPr="00C67485">
        <w:rPr>
          <w:rFonts w:ascii="Times New Roman" w:eastAsia="Times New Roman" w:hAnsi="Times New Roman" w:cs="Times New Roman"/>
          <w:sz w:val="28"/>
          <w:szCs w:val="28"/>
        </w:rPr>
        <w:t xml:space="preserve">субсидии, кредиты, гарантии за счет средств соответствующего бюджета в порядке контроля за 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деятельностью главных распорядителей (распорядителей) и получателей средств бюджета Местного бюджета,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соответствующего бюджета.</w:t>
      </w:r>
    </w:p>
    <w:p w14:paraId="74D56B8E" w14:textId="2542991C" w:rsidR="00865237" w:rsidRPr="00C67485" w:rsidRDefault="00D8472F" w:rsidP="0086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2.4. </w:t>
      </w:r>
      <w:r w:rsidR="00E254F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267.1 БК РФ </w:t>
      </w:r>
      <w:r w:rsidR="00865237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методами осуществления муниципального финансового контроля являются проверка, ревизия,</w:t>
      </w:r>
      <w:r w:rsidR="00BF0AAA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237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обследование.</w:t>
      </w:r>
      <w:r w:rsidR="00D07264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AB829A" w14:textId="694C1A25" w:rsidR="00D8472F" w:rsidRPr="00C67485" w:rsidRDefault="00D8472F" w:rsidP="004E7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2.5. В соответствии со ст. 4 </w:t>
      </w:r>
      <w:r w:rsidR="00F42040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Закона № 6-ФЗ </w:t>
      </w: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принципами, </w:t>
      </w:r>
      <w:r w:rsidR="00B24993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на которых</w:t>
      </w: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основывается деятельность контрольно-счётных органов</w:t>
      </w:r>
      <w:r w:rsidR="00B24993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,</w:t>
      </w: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являются принципы законности, объективности, эффективности, независимости</w:t>
      </w:r>
      <w:r w:rsidR="002D0FBD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, открытости</w:t>
      </w: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и гласности.</w:t>
      </w:r>
    </w:p>
    <w:p w14:paraId="41BE0F5C" w14:textId="74123E0E" w:rsidR="00D8472F" w:rsidRPr="00C67485" w:rsidRDefault="00D8472F" w:rsidP="004E7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2.6. При осуществлении финансового контроля участники группы должны руководствоваться нормами бюджетного законодательства РФ, </w:t>
      </w:r>
      <w:r w:rsidR="00412C5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Мурманской области</w:t>
      </w: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и муниципальными правовыми актами. </w:t>
      </w:r>
    </w:p>
    <w:p w14:paraId="336005DA" w14:textId="1A7D7988" w:rsidR="00D8472F" w:rsidRPr="00C67485" w:rsidRDefault="00D8472F" w:rsidP="004E7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2.7. При пров</w:t>
      </w:r>
      <w:r w:rsidR="003172CA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едении экспертно-аналитического</w:t>
      </w: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мероприятия участник группы должен строить взаимоотношения </w:t>
      </w:r>
      <w:r w:rsidR="00B44432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между собой, </w:t>
      </w: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с руководством и представителями (должностными лицами) объекта контроля на основе взаимного уважения.</w:t>
      </w:r>
    </w:p>
    <w:p w14:paraId="05CD5657" w14:textId="77777777" w:rsidR="00D8472F" w:rsidRPr="00C67485" w:rsidRDefault="00D8472F" w:rsidP="004E7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Участник группы должен планировать и проводить контроль, допуская, что в финансовой и хозяйственной деятельности объекта контроля не исключены существенные финансовые и другие нарушения и недостатки. </w:t>
      </w:r>
    </w:p>
    <w:p w14:paraId="3175E86D" w14:textId="78C02E44" w:rsidR="00D8472F" w:rsidRPr="00C67485" w:rsidRDefault="00D8472F" w:rsidP="004E7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2.8. Проведение 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экспертно-аналитически</w:t>
      </w:r>
      <w:r w:rsidR="00B76263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мероприятий подлежит документированию в соответствии с порядком, установленным настоящим Стандартом и распоряжениями председателя </w:t>
      </w:r>
      <w:r w:rsidR="00412C52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КСО г. Кировска</w:t>
      </w: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.</w:t>
      </w:r>
      <w:r w:rsidR="00B75DFE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</w:t>
      </w:r>
    </w:p>
    <w:p w14:paraId="13626682" w14:textId="177BB20F" w:rsidR="00D8472F" w:rsidRPr="00C67485" w:rsidRDefault="003172CA" w:rsidP="004E7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2.9. Участники</w:t>
      </w:r>
      <w:r w:rsidR="00D8472F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группы несут ответственность 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достоверность и объективность результатов проводимых ими экспертно-аналитических мероприятий, за разглашение государственной и иной охраняемой законом тайны, а также </w:t>
      </w:r>
      <w:r w:rsidR="00D8472F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формирование выводов и предложений в соответствии с вопросами, закрепленными программой 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экспертно-аналитического</w:t>
      </w: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</w:t>
      </w:r>
      <w:r w:rsidR="00D8472F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мероприятия (далее</w:t>
      </w:r>
      <w:r w:rsidR="00D957E3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-</w:t>
      </w:r>
      <w:r w:rsidR="004C7523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Программа).</w:t>
      </w:r>
    </w:p>
    <w:p w14:paraId="2B724823" w14:textId="77777777" w:rsidR="00B44432" w:rsidRPr="00C67485" w:rsidRDefault="00B44432" w:rsidP="004E7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</w:p>
    <w:p w14:paraId="622B420D" w14:textId="4FA3007D" w:rsidR="00B44432" w:rsidRPr="00C67485" w:rsidRDefault="00B44432" w:rsidP="00B444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Определение цели (целей), вопросов экспертно-аналитического мероприятия и методов сбора и анализа фактических данных и информации</w:t>
      </w:r>
    </w:p>
    <w:p w14:paraId="3091E4FC" w14:textId="77777777" w:rsidR="00B44432" w:rsidRPr="00C67485" w:rsidRDefault="00B44432" w:rsidP="00B444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14:paraId="680A5F7A" w14:textId="1C9BEB98" w:rsidR="00B44432" w:rsidRPr="00C67485" w:rsidRDefault="00B44432" w:rsidP="00B444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Цель (цели) экспертно-аналитического</w:t>
      </w: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мероприятия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определяться таким образом, чтобы по его результатам можно было сделать соответствующие ей выводы, сформулировать предложения.</w:t>
      </w:r>
    </w:p>
    <w:p w14:paraId="70FDB38B" w14:textId="77777777" w:rsidR="00B44432" w:rsidRPr="00C67485" w:rsidRDefault="00B44432" w:rsidP="00B444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Формулировка цели должна указывать на конечный результат, который планируется получить по итогам мероприятия, и отвечать следующим требованиям:</w:t>
      </w:r>
    </w:p>
    <w:p w14:paraId="4FDDCEBC" w14:textId="77777777" w:rsidR="00B44432" w:rsidRPr="00C67485" w:rsidRDefault="00B44432" w:rsidP="00B444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понятность: формулировка цели не подвержена различным интерпретациям, содержит однозначно определяемые термины;</w:t>
      </w:r>
    </w:p>
    <w:p w14:paraId="0B50EA3A" w14:textId="77777777" w:rsidR="00B44432" w:rsidRPr="00C67485" w:rsidRDefault="00B44432" w:rsidP="00B444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конкретность: формулировка цели позволяет получить однозначное представление об ожидаемых результатах;</w:t>
      </w:r>
    </w:p>
    <w:p w14:paraId="3A366413" w14:textId="677FD05D" w:rsidR="00B44432" w:rsidRPr="00C67485" w:rsidRDefault="00B44432" w:rsidP="00B444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достижимость: цели определяются с учетом рисков, ресурсных и иных ограничений, влияющих на возможность их достижения.</w:t>
      </w:r>
    </w:p>
    <w:p w14:paraId="3AC07BF0" w14:textId="3FA0BCD8" w:rsidR="00514FCE" w:rsidRPr="00C67485" w:rsidRDefault="00514FCE" w:rsidP="00514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485">
        <w:rPr>
          <w:rFonts w:ascii="Times New Roman" w:hAnsi="Times New Roman" w:cs="Times New Roman"/>
          <w:sz w:val="28"/>
          <w:szCs w:val="28"/>
        </w:rPr>
        <w:t xml:space="preserve">Формулировка цели должна содержать глагол </w:t>
      </w:r>
      <w:r w:rsidR="00660CD4" w:rsidRPr="00C67485">
        <w:rPr>
          <w:rFonts w:ascii="Times New Roman" w:hAnsi="Times New Roman" w:cs="Times New Roman"/>
          <w:sz w:val="28"/>
          <w:szCs w:val="28"/>
        </w:rPr>
        <w:t>«</w:t>
      </w:r>
      <w:r w:rsidRPr="00C67485">
        <w:rPr>
          <w:rFonts w:ascii="Times New Roman" w:hAnsi="Times New Roman" w:cs="Times New Roman"/>
          <w:sz w:val="28"/>
          <w:szCs w:val="28"/>
        </w:rPr>
        <w:t>оценить</w:t>
      </w:r>
      <w:r w:rsidR="00660CD4" w:rsidRPr="00C67485">
        <w:rPr>
          <w:rFonts w:ascii="Times New Roman" w:hAnsi="Times New Roman" w:cs="Times New Roman"/>
          <w:sz w:val="28"/>
          <w:szCs w:val="28"/>
        </w:rPr>
        <w:t>»</w:t>
      </w:r>
      <w:r w:rsidRPr="00C67485">
        <w:rPr>
          <w:rFonts w:ascii="Times New Roman" w:hAnsi="Times New Roman" w:cs="Times New Roman"/>
          <w:sz w:val="28"/>
          <w:szCs w:val="28"/>
        </w:rPr>
        <w:t xml:space="preserve">, </w:t>
      </w:r>
      <w:r w:rsidR="00660CD4" w:rsidRPr="00C67485">
        <w:rPr>
          <w:rFonts w:ascii="Times New Roman" w:hAnsi="Times New Roman" w:cs="Times New Roman"/>
          <w:sz w:val="28"/>
          <w:szCs w:val="28"/>
        </w:rPr>
        <w:t>«</w:t>
      </w:r>
      <w:r w:rsidRPr="00C67485">
        <w:rPr>
          <w:rFonts w:ascii="Times New Roman" w:hAnsi="Times New Roman" w:cs="Times New Roman"/>
          <w:sz w:val="28"/>
          <w:szCs w:val="28"/>
        </w:rPr>
        <w:t>исследовать</w:t>
      </w:r>
      <w:r w:rsidR="00660CD4" w:rsidRPr="00C67485">
        <w:rPr>
          <w:rFonts w:ascii="Times New Roman" w:hAnsi="Times New Roman" w:cs="Times New Roman"/>
          <w:sz w:val="28"/>
          <w:szCs w:val="28"/>
        </w:rPr>
        <w:t>»</w:t>
      </w:r>
      <w:r w:rsidRPr="00C67485">
        <w:rPr>
          <w:rFonts w:ascii="Times New Roman" w:hAnsi="Times New Roman" w:cs="Times New Roman"/>
          <w:sz w:val="28"/>
          <w:szCs w:val="28"/>
        </w:rPr>
        <w:t xml:space="preserve">, </w:t>
      </w:r>
      <w:r w:rsidR="00660CD4" w:rsidRPr="00C67485">
        <w:rPr>
          <w:rFonts w:ascii="Times New Roman" w:hAnsi="Times New Roman" w:cs="Times New Roman"/>
          <w:sz w:val="28"/>
          <w:szCs w:val="28"/>
        </w:rPr>
        <w:t>«</w:t>
      </w:r>
      <w:r w:rsidRPr="00C67485">
        <w:rPr>
          <w:rFonts w:ascii="Times New Roman" w:hAnsi="Times New Roman" w:cs="Times New Roman"/>
          <w:sz w:val="28"/>
          <w:szCs w:val="28"/>
        </w:rPr>
        <w:t>проанализировать</w:t>
      </w:r>
      <w:r w:rsidR="00660CD4" w:rsidRPr="00C67485">
        <w:rPr>
          <w:rFonts w:ascii="Times New Roman" w:hAnsi="Times New Roman" w:cs="Times New Roman"/>
          <w:sz w:val="28"/>
          <w:szCs w:val="28"/>
        </w:rPr>
        <w:t>»</w:t>
      </w:r>
      <w:r w:rsidRPr="00C67485">
        <w:rPr>
          <w:rFonts w:ascii="Times New Roman" w:hAnsi="Times New Roman" w:cs="Times New Roman"/>
          <w:sz w:val="28"/>
          <w:szCs w:val="28"/>
        </w:rPr>
        <w:t xml:space="preserve"> и может содержать часть исследуемого предмета (</w:t>
      </w:r>
      <w:r w:rsidR="00660CD4" w:rsidRPr="00C67485">
        <w:rPr>
          <w:rFonts w:ascii="Times New Roman" w:hAnsi="Times New Roman" w:cs="Times New Roman"/>
          <w:sz w:val="28"/>
          <w:szCs w:val="28"/>
        </w:rPr>
        <w:t>«</w:t>
      </w:r>
      <w:r w:rsidRPr="00C67485">
        <w:rPr>
          <w:rFonts w:ascii="Times New Roman" w:hAnsi="Times New Roman" w:cs="Times New Roman"/>
          <w:sz w:val="28"/>
          <w:szCs w:val="28"/>
        </w:rPr>
        <w:t>оценить стратегическую результативность...</w:t>
      </w:r>
      <w:r w:rsidR="00660CD4" w:rsidRPr="00C67485">
        <w:rPr>
          <w:rFonts w:ascii="Times New Roman" w:hAnsi="Times New Roman" w:cs="Times New Roman"/>
          <w:sz w:val="28"/>
          <w:szCs w:val="28"/>
        </w:rPr>
        <w:t>»</w:t>
      </w:r>
      <w:r w:rsidRPr="00C67485">
        <w:rPr>
          <w:rFonts w:ascii="Times New Roman" w:hAnsi="Times New Roman" w:cs="Times New Roman"/>
          <w:sz w:val="28"/>
          <w:szCs w:val="28"/>
        </w:rPr>
        <w:t xml:space="preserve">, </w:t>
      </w:r>
      <w:r w:rsidR="00660CD4" w:rsidRPr="00C67485">
        <w:rPr>
          <w:rFonts w:ascii="Times New Roman" w:hAnsi="Times New Roman" w:cs="Times New Roman"/>
          <w:sz w:val="28"/>
          <w:szCs w:val="28"/>
        </w:rPr>
        <w:t>«</w:t>
      </w:r>
      <w:r w:rsidRPr="00C67485">
        <w:rPr>
          <w:rFonts w:ascii="Times New Roman" w:hAnsi="Times New Roman" w:cs="Times New Roman"/>
          <w:sz w:val="28"/>
          <w:szCs w:val="28"/>
        </w:rPr>
        <w:t>проанализировать реализуемость...</w:t>
      </w:r>
      <w:r w:rsidR="00660CD4" w:rsidRPr="00C67485">
        <w:rPr>
          <w:rFonts w:ascii="Times New Roman" w:hAnsi="Times New Roman" w:cs="Times New Roman"/>
          <w:sz w:val="28"/>
          <w:szCs w:val="28"/>
        </w:rPr>
        <w:t>»</w:t>
      </w:r>
      <w:r w:rsidRPr="00C67485">
        <w:rPr>
          <w:rFonts w:ascii="Times New Roman" w:hAnsi="Times New Roman" w:cs="Times New Roman"/>
          <w:sz w:val="28"/>
          <w:szCs w:val="28"/>
        </w:rPr>
        <w:t xml:space="preserve">, </w:t>
      </w:r>
      <w:r w:rsidR="00660CD4" w:rsidRPr="00C67485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C67485">
        <w:rPr>
          <w:rFonts w:ascii="Times New Roman" w:hAnsi="Times New Roman" w:cs="Times New Roman"/>
          <w:sz w:val="28"/>
          <w:szCs w:val="28"/>
        </w:rPr>
        <w:t>исследовать актуальность, целесообразность, устойчивость, качество, состоятельность...</w:t>
      </w:r>
      <w:r w:rsidR="00660CD4" w:rsidRPr="00C67485">
        <w:rPr>
          <w:rFonts w:ascii="Times New Roman" w:hAnsi="Times New Roman" w:cs="Times New Roman"/>
          <w:sz w:val="28"/>
          <w:szCs w:val="28"/>
        </w:rPr>
        <w:t>»</w:t>
      </w:r>
      <w:r w:rsidRPr="00C67485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14:paraId="53A9FECC" w14:textId="0AFF5394" w:rsidR="00B44432" w:rsidRPr="00C67485" w:rsidRDefault="00B44432" w:rsidP="00ED05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 каждой из целей экспертно-аналитического</w:t>
      </w: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мероприятия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вопросы, необходимые для ее достижения, в соответствии с которыми осуществляется сбор фактических данных, документов, материалов и информации.</w:t>
      </w:r>
    </w:p>
    <w:p w14:paraId="5BC8E392" w14:textId="598337A9" w:rsidR="00E77EFA" w:rsidRPr="00C67485" w:rsidRDefault="00E77EFA" w:rsidP="00ED0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85">
        <w:rPr>
          <w:rFonts w:ascii="Times New Roman" w:hAnsi="Times New Roman" w:cs="Times New Roman"/>
          <w:sz w:val="28"/>
          <w:szCs w:val="28"/>
        </w:rPr>
        <w:t>Формулировки и содержание вопросов должны выражать действия (</w:t>
      </w:r>
      <w:r w:rsidR="00660CD4" w:rsidRPr="00C67485">
        <w:rPr>
          <w:rFonts w:ascii="Times New Roman" w:hAnsi="Times New Roman" w:cs="Times New Roman"/>
          <w:sz w:val="28"/>
          <w:szCs w:val="28"/>
        </w:rPr>
        <w:t>«</w:t>
      </w:r>
      <w:r w:rsidRPr="00C67485">
        <w:rPr>
          <w:rFonts w:ascii="Times New Roman" w:hAnsi="Times New Roman" w:cs="Times New Roman"/>
          <w:sz w:val="28"/>
          <w:szCs w:val="28"/>
        </w:rPr>
        <w:t>проанализировать...</w:t>
      </w:r>
      <w:r w:rsidR="00660CD4" w:rsidRPr="00C67485">
        <w:rPr>
          <w:rFonts w:ascii="Times New Roman" w:hAnsi="Times New Roman" w:cs="Times New Roman"/>
          <w:sz w:val="28"/>
          <w:szCs w:val="28"/>
        </w:rPr>
        <w:t>»</w:t>
      </w:r>
      <w:r w:rsidRPr="00C67485">
        <w:rPr>
          <w:rFonts w:ascii="Times New Roman" w:hAnsi="Times New Roman" w:cs="Times New Roman"/>
          <w:sz w:val="28"/>
          <w:szCs w:val="28"/>
        </w:rPr>
        <w:t xml:space="preserve">, </w:t>
      </w:r>
      <w:r w:rsidR="00660CD4" w:rsidRPr="00C67485">
        <w:rPr>
          <w:rFonts w:ascii="Times New Roman" w:hAnsi="Times New Roman" w:cs="Times New Roman"/>
          <w:sz w:val="28"/>
          <w:szCs w:val="28"/>
        </w:rPr>
        <w:t>«</w:t>
      </w:r>
      <w:r w:rsidRPr="00C67485">
        <w:rPr>
          <w:rFonts w:ascii="Times New Roman" w:hAnsi="Times New Roman" w:cs="Times New Roman"/>
          <w:sz w:val="28"/>
          <w:szCs w:val="28"/>
        </w:rPr>
        <w:t>оценить...</w:t>
      </w:r>
      <w:r w:rsidR="00660CD4" w:rsidRPr="00C67485">
        <w:rPr>
          <w:rFonts w:ascii="Times New Roman" w:hAnsi="Times New Roman" w:cs="Times New Roman"/>
          <w:sz w:val="28"/>
          <w:szCs w:val="28"/>
        </w:rPr>
        <w:t>»</w:t>
      </w:r>
      <w:r w:rsidRPr="00C67485">
        <w:rPr>
          <w:rFonts w:ascii="Times New Roman" w:hAnsi="Times New Roman" w:cs="Times New Roman"/>
          <w:sz w:val="28"/>
          <w:szCs w:val="28"/>
        </w:rPr>
        <w:t xml:space="preserve">, </w:t>
      </w:r>
      <w:r w:rsidR="00660CD4" w:rsidRPr="00C67485">
        <w:rPr>
          <w:rFonts w:ascii="Times New Roman" w:hAnsi="Times New Roman" w:cs="Times New Roman"/>
          <w:sz w:val="28"/>
          <w:szCs w:val="28"/>
        </w:rPr>
        <w:t>«</w:t>
      </w:r>
      <w:r w:rsidRPr="00C67485">
        <w:rPr>
          <w:rFonts w:ascii="Times New Roman" w:hAnsi="Times New Roman" w:cs="Times New Roman"/>
          <w:sz w:val="28"/>
          <w:szCs w:val="28"/>
        </w:rPr>
        <w:t>исследовать...</w:t>
      </w:r>
      <w:r w:rsidR="00660CD4" w:rsidRPr="00C67485">
        <w:rPr>
          <w:rFonts w:ascii="Times New Roman" w:hAnsi="Times New Roman" w:cs="Times New Roman"/>
          <w:sz w:val="28"/>
          <w:szCs w:val="28"/>
        </w:rPr>
        <w:t>»</w:t>
      </w:r>
      <w:r w:rsidRPr="00C67485">
        <w:rPr>
          <w:rFonts w:ascii="Times New Roman" w:hAnsi="Times New Roman" w:cs="Times New Roman"/>
          <w:sz w:val="28"/>
          <w:szCs w:val="28"/>
        </w:rPr>
        <w:t xml:space="preserve"> и т.д.), которые необходимо выполнить для достижения целей мероприятия.</w:t>
      </w:r>
    </w:p>
    <w:p w14:paraId="3BA0C668" w14:textId="77777777" w:rsidR="00B44432" w:rsidRPr="00C67485" w:rsidRDefault="00B44432" w:rsidP="00B444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Вопросы должны отвечать следующим требованиям:</w:t>
      </w:r>
    </w:p>
    <w:p w14:paraId="21E845A5" w14:textId="2A71CBEB" w:rsidR="00B44432" w:rsidRPr="00C67485" w:rsidRDefault="00B44432" w:rsidP="00B444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необходимость: направлены на достижение цели экспертно-аналитического</w:t>
      </w: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мероприятия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6C497D1" w14:textId="536E5CE9" w:rsidR="00B44432" w:rsidRPr="00C67485" w:rsidRDefault="00B44432" w:rsidP="00B444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достаточность: совокупность вопросов обеспечивает возможность получения полной и исчерпывающей информации для достижения цели экспертно-аналитического</w:t>
      </w: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мероприятия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F0114B4" w14:textId="77777777" w:rsidR="00B44432" w:rsidRPr="00C67485" w:rsidRDefault="00B44432" w:rsidP="00B444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взаимоисключаемость: содержание вопросов не должно повторяться. </w:t>
      </w:r>
    </w:p>
    <w:p w14:paraId="078406D3" w14:textId="19A2DC44" w:rsidR="00B44432" w:rsidRPr="00C67485" w:rsidRDefault="00B44432" w:rsidP="00B444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Исходя из цели (целей) и вопросов экспертно-аналитического</w:t>
      </w: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мероприятия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выбираются методы сбора и анализа фактических данных и информации, которые будут применяться для формирования доказательств. </w:t>
      </w:r>
    </w:p>
    <w:p w14:paraId="6F06806D" w14:textId="2CC6B73C" w:rsidR="00B44432" w:rsidRPr="00C67485" w:rsidRDefault="00B44432" w:rsidP="00B444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При определении целей и вопросов экспертно-аналитического мероприятия, а также при выборе методов сбора и анализа фактических данных и информации</w:t>
      </w:r>
      <w:r w:rsidR="00B01A7D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использовать риск-ориентированный подход</w:t>
      </w:r>
      <w:r w:rsidR="00234F58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BF786A" w14:textId="77777777" w:rsidR="00B44432" w:rsidRPr="00C67485" w:rsidRDefault="00B44432" w:rsidP="004E7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</w:p>
    <w:p w14:paraId="32B88886" w14:textId="789C9F41" w:rsidR="00D8472F" w:rsidRPr="00C67485" w:rsidRDefault="00B44432" w:rsidP="004E7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4</w:t>
      </w:r>
      <w:r w:rsidR="00D8472F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. Информационная основа 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экспертно-аналитического</w:t>
      </w:r>
      <w:r w:rsidR="00D8472F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мероприятия и доказательства</w:t>
      </w:r>
    </w:p>
    <w:p w14:paraId="6C5A42F6" w14:textId="77777777" w:rsidR="00D8472F" w:rsidRPr="00C67485" w:rsidRDefault="00D8472F" w:rsidP="004E7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</w:p>
    <w:p w14:paraId="5DC7BFBE" w14:textId="78B0BFEF" w:rsidR="00D8472F" w:rsidRPr="00C67485" w:rsidRDefault="00B44432" w:rsidP="00A00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4</w:t>
      </w:r>
      <w:r w:rsidR="00D8472F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.1. Информационной основой для проведения 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экспертно-аналитического</w:t>
      </w:r>
      <w:r w:rsidR="0023712A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</w:t>
      </w:r>
      <w:r w:rsidR="00D8472F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мероприятия являются федеральные и </w:t>
      </w:r>
      <w:r w:rsidR="0088440A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региональные</w:t>
      </w:r>
      <w:r w:rsidR="00D8472F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нормативные правовые акты, </w:t>
      </w:r>
      <w:r w:rsidR="00B01A7D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послание Президента РФ</w:t>
      </w:r>
      <w:r w:rsidR="00B01A7D" w:rsidRPr="00C67485">
        <w:t xml:space="preserve"> </w:t>
      </w:r>
      <w:r w:rsidR="00B01A7D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Федеральному Собранию РФ, определяющих бюджетную политику (требования к бюджетной политике) в РФ,</w:t>
      </w:r>
      <w:r w:rsidR="00D8472F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муниципальные правовые акты, документы, представляемые объектами контроля</w:t>
      </w:r>
      <w:r w:rsidR="00E55C5F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и иные данны</w:t>
      </w:r>
      <w:r w:rsidR="006468F7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е.</w:t>
      </w:r>
    </w:p>
    <w:p w14:paraId="5313B6E9" w14:textId="202F47E2" w:rsidR="00D8472F" w:rsidRPr="00C67485" w:rsidRDefault="007F633D" w:rsidP="004E7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4</w:t>
      </w:r>
      <w:r w:rsidR="00D8472F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.2. Доказательства</w:t>
      </w:r>
      <w:r w:rsidR="00D957E3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-</w:t>
      </w:r>
      <w:r w:rsidR="00D8472F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сведения о фактах, полученные при проведении 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экспертно-аналитического</w:t>
      </w:r>
      <w:r w:rsidR="00D8472F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мероприятия, которые подтверждают выводы участника группы.</w:t>
      </w:r>
    </w:p>
    <w:p w14:paraId="365CEF26" w14:textId="039FA389" w:rsidR="00D8472F" w:rsidRPr="00C67485" w:rsidRDefault="007F633D" w:rsidP="004E7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4</w:t>
      </w:r>
      <w:r w:rsidR="00D8472F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.3. 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Доказательство признается достоверным, если в результате его проверки и исследования выясняется, что содержащиеся в нем сведения соответствуют действительности.</w:t>
      </w:r>
    </w:p>
    <w:p w14:paraId="264F4ADD" w14:textId="77777777" w:rsidR="00D8472F" w:rsidRPr="00C67485" w:rsidRDefault="0023712A" w:rsidP="004E74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Доказательство признается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относимым, если имеет отношение к </w:t>
      </w: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экспертно-аналитического</w:t>
      </w:r>
      <w:r w:rsidR="00D8472F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мероприятию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исследуемом периоде.</w:t>
      </w:r>
    </w:p>
    <w:p w14:paraId="4AF7D3C1" w14:textId="44F1D77F" w:rsidR="00D8472F" w:rsidRPr="00C67485" w:rsidRDefault="007F633D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.4. </w:t>
      </w:r>
      <w:r w:rsidR="00D8472F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Участнику группы необходимо:</w:t>
      </w:r>
    </w:p>
    <w:p w14:paraId="20837A4B" w14:textId="2CF8D0BE" w:rsidR="00D8472F" w:rsidRPr="00C67485" w:rsidRDefault="007F633D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4</w:t>
      </w:r>
      <w:r w:rsidR="00D8472F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.4.1. 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 фактическ</w:t>
      </w:r>
      <w:r w:rsidR="004C7523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данные по вопросам Программы;</w:t>
      </w:r>
    </w:p>
    <w:p w14:paraId="6EF7474A" w14:textId="0AB7A6B8" w:rsidR="00D8472F" w:rsidRPr="00C67485" w:rsidRDefault="007F633D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.4.2. Проверить точност</w:t>
      </w:r>
      <w:r w:rsidR="00DE38F7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арифметических расчетов в представленных документах, либо выполнить самостоятельные расчеты.</w:t>
      </w:r>
    </w:p>
    <w:p w14:paraId="1F76DCFE" w14:textId="52A9B5D7" w:rsidR="00D8472F" w:rsidRPr="00C67485" w:rsidRDefault="007F633D" w:rsidP="004E7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.4.3. </w:t>
      </w:r>
      <w:r w:rsidR="00D8472F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Получить письменные заявления и разъяснения от руководства объекта контроля по всем вопросам, являющимся существенными для </w:t>
      </w:r>
      <w:r w:rsidR="0023712A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целей </w:t>
      </w:r>
      <w:r w:rsidR="0023712A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lastRenderedPageBreak/>
        <w:t xml:space="preserve">экспертно-аналитического </w:t>
      </w:r>
      <w:r w:rsidR="00CA1468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мероприятия,</w:t>
      </w:r>
      <w:r w:rsidR="00D8472F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если устные заявления и разъяснения руководства объекта контроля противоречат другим полученным в</w:t>
      </w:r>
      <w:r w:rsidR="003172CA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ходе экспертно-аналитического </w:t>
      </w:r>
      <w:r w:rsidR="00D8472F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мероприятия доказательствам, то исследовать причины расхождений.</w:t>
      </w:r>
    </w:p>
    <w:p w14:paraId="2E08C089" w14:textId="77777777" w:rsidR="00D8472F" w:rsidRPr="00C67485" w:rsidRDefault="00D8472F" w:rsidP="004E7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Заявления и разъяснения должны быть оформлены в письменном виде с указанием необходимой информации, даты, должности и фамилии, имени, отчества (при наличии) заявителя и содержать его подпись.</w:t>
      </w:r>
    </w:p>
    <w:p w14:paraId="20CF0D74" w14:textId="1360FDD5" w:rsidR="00D8472F" w:rsidRPr="00C67485" w:rsidRDefault="007F633D" w:rsidP="004E7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4</w:t>
      </w:r>
      <w:r w:rsidR="00D8472F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.5.  Запросы информации осуществляются в соответствии с требованиями настоящего Стандарта. </w:t>
      </w:r>
    </w:p>
    <w:p w14:paraId="4243F222" w14:textId="6049B3BB" w:rsidR="00D8472F" w:rsidRPr="00C67485" w:rsidRDefault="007F633D" w:rsidP="004E7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4</w:t>
      </w:r>
      <w:r w:rsidR="00D8472F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.6. Оценка надежности доказательств основывается на следующем:</w:t>
      </w:r>
    </w:p>
    <w:p w14:paraId="43ACD7C5" w14:textId="77777777" w:rsidR="00D8472F" w:rsidRPr="00C67485" w:rsidRDefault="00D8472F" w:rsidP="004E7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никакие доказательства не имеют заранее установленной силы;</w:t>
      </w:r>
    </w:p>
    <w:p w14:paraId="58DE7D1A" w14:textId="77777777" w:rsidR="00D8472F" w:rsidRPr="00C67485" w:rsidRDefault="00D8472F" w:rsidP="004E7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2) доказательства в документальной форме более надежны, чем в устной форме;</w:t>
      </w:r>
    </w:p>
    <w:p w14:paraId="6A7234CC" w14:textId="77777777" w:rsidR="00D8472F" w:rsidRPr="00C67485" w:rsidRDefault="00D8472F" w:rsidP="004E7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3) если доказательства, полученные из одного источника, не соответствуют доказательствам, полученным из другого источника, участником группы должны быть определены дополнительные процедуры, необходимые для выяснения причин такого несоответствия;</w:t>
      </w:r>
    </w:p>
    <w:p w14:paraId="3A605498" w14:textId="77777777" w:rsidR="00D8472F" w:rsidRPr="00C67485" w:rsidRDefault="00D8472F" w:rsidP="004E7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оценка доказательств осуществляется на всестороннем, полном, объективном и непосредственном исследовании имеющихся доказательств;</w:t>
      </w:r>
    </w:p>
    <w:p w14:paraId="1C9A26EF" w14:textId="18D641E0" w:rsidR="00D8472F" w:rsidRPr="00C67485" w:rsidRDefault="00D8472F" w:rsidP="004E7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проводится оценка относимости, допустимости, достоверности каждого доказательства в отдельности, а также оценка достаточности и взаимной связи доказательств в их сово</w:t>
      </w:r>
      <w:r w:rsidR="00E254F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купности.</w:t>
      </w:r>
    </w:p>
    <w:p w14:paraId="362AA12B" w14:textId="4BBB68A6" w:rsidR="00D8472F" w:rsidRPr="00C67485" w:rsidRDefault="007F633D" w:rsidP="004E7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.7. </w:t>
      </w:r>
      <w:r w:rsidR="00D8472F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При обнаружении фактов невыполнения объектом контроля требований законов и иных нормативных правовых актов, необходимо тщательно изучить их причины, а также оценить, как влияют выявленные нарушения на результаты финансовой и хозяйственной деятельности объекта контроля и исполнение Местного бюджета. </w:t>
      </w:r>
    </w:p>
    <w:p w14:paraId="6ECE9A92" w14:textId="28798A61" w:rsidR="00D8472F" w:rsidRDefault="007F633D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7485">
        <w:rPr>
          <w:rFonts w:ascii="Times New Roman" w:eastAsia="Times New Roman" w:hAnsi="Times New Roman" w:cs="Times New Roman"/>
          <w:iCs/>
          <w:sz w:val="28"/>
          <w:szCs w:val="28"/>
        </w:rPr>
        <w:t>4</w:t>
      </w:r>
      <w:r w:rsidR="00D8472F"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.8. </w:t>
      </w:r>
      <w:r w:rsidR="00D8472F" w:rsidRPr="00C67485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проведения </w:t>
      </w:r>
      <w:r w:rsidR="00D8472F"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экспертно-аналитических </w:t>
      </w:r>
      <w:r w:rsidR="00D8472F" w:rsidRPr="00C67485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мероприятий </w:t>
      </w:r>
      <w:r w:rsidR="004923CF" w:rsidRPr="00C67485">
        <w:rPr>
          <w:rFonts w:ascii="Times New Roman" w:eastAsia="Times New Roman" w:hAnsi="Times New Roman" w:cs="Times New Roman"/>
          <w:bCs/>
          <w:sz w:val="28"/>
          <w:szCs w:val="28"/>
        </w:rPr>
        <w:t>возможно привлечение</w:t>
      </w:r>
      <w:r w:rsidR="00B3483B" w:rsidRPr="00C6748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8472F" w:rsidRPr="00C67485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независимых специалистов (экспертов) </w:t>
      </w:r>
      <w:r w:rsidR="004923CF" w:rsidRPr="00C67485">
        <w:rPr>
          <w:rFonts w:ascii="Times New Roman" w:eastAsia="Times New Roman" w:hAnsi="Times New Roman" w:cs="Times New Roman"/>
          <w:bCs/>
          <w:sz w:val="28"/>
          <w:szCs w:val="28"/>
        </w:rPr>
        <w:t>(п. 7.1.10)</w:t>
      </w:r>
      <w:r w:rsidR="00D8472F" w:rsidRPr="00C6748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2A7F99" w:rsidRPr="00C6748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9BE7C62" w14:textId="77777777" w:rsidR="007D1532" w:rsidRPr="00C67485" w:rsidRDefault="007D1532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E8A2BE2" w14:textId="77777777" w:rsidR="00D8472F" w:rsidRPr="00C67485" w:rsidRDefault="00D8472F" w:rsidP="004E74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5C22CC1" w14:textId="60BE9582" w:rsidR="00D8472F" w:rsidRPr="00C67485" w:rsidRDefault="007F633D" w:rsidP="004E74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экспертно-аналитического мероприятия</w:t>
      </w:r>
    </w:p>
    <w:p w14:paraId="653BD608" w14:textId="77777777" w:rsidR="00D8472F" w:rsidRPr="00C67485" w:rsidRDefault="00D8472F" w:rsidP="004E7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</w:p>
    <w:p w14:paraId="438EDCA7" w14:textId="03D93BCD" w:rsidR="00D8472F" w:rsidRPr="00C67485" w:rsidRDefault="007F633D" w:rsidP="004E7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5</w:t>
      </w:r>
      <w:r w:rsidR="00D8472F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.1. Организация 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экспертно-аналитического</w:t>
      </w:r>
      <w:r w:rsidR="00D8472F" w:rsidRPr="00C67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мероприятия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8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r w:rsidR="00D8472F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включа</w:t>
      </w:r>
      <w:r w:rsidR="0088440A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ть</w:t>
      </w:r>
      <w:r w:rsidR="00D8472F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следующие этапы:</w:t>
      </w:r>
    </w:p>
    <w:p w14:paraId="5AB3D426" w14:textId="0599D97D" w:rsidR="00D8472F" w:rsidRPr="00C67485" w:rsidRDefault="007F633D" w:rsidP="004E7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5</w:t>
      </w:r>
      <w:r w:rsidR="00D8472F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.1.1. </w:t>
      </w:r>
      <w:r w:rsidR="00936106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п</w:t>
      </w:r>
      <w:r w:rsidR="00D8472F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одготовительный;</w:t>
      </w:r>
    </w:p>
    <w:p w14:paraId="3FDE9BB5" w14:textId="23A756D3" w:rsidR="00D8472F" w:rsidRPr="00C67485" w:rsidRDefault="007F633D" w:rsidP="004E7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5</w:t>
      </w:r>
      <w:r w:rsidR="00D8472F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.1.2. </w:t>
      </w:r>
      <w:r w:rsidR="00936106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о</w:t>
      </w:r>
      <w:r w:rsidR="00D8472F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сновной;</w:t>
      </w:r>
    </w:p>
    <w:p w14:paraId="5A0849CA" w14:textId="7104ABC2" w:rsidR="00D8472F" w:rsidRPr="00C67485" w:rsidRDefault="007F633D" w:rsidP="004E7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5</w:t>
      </w:r>
      <w:r w:rsidR="00D8472F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.1.3. </w:t>
      </w:r>
      <w:r w:rsidR="00936106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з</w:t>
      </w:r>
      <w:r w:rsidR="00D8472F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аключительный.</w:t>
      </w:r>
    </w:p>
    <w:p w14:paraId="0B03BED3" w14:textId="65F9BCA0" w:rsidR="00D8472F" w:rsidRPr="00C67485" w:rsidRDefault="007F633D" w:rsidP="004E7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5</w:t>
      </w:r>
      <w:r w:rsidR="00D8472F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.2. На подготовительном этапе осуществляется:</w:t>
      </w:r>
      <w:r w:rsidR="00285EFB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</w:t>
      </w:r>
    </w:p>
    <w:p w14:paraId="29BC6278" w14:textId="2E2D8F30" w:rsidR="00D8472F" w:rsidRPr="00C67485" w:rsidRDefault="007F633D" w:rsidP="004E7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5</w:t>
      </w:r>
      <w:r w:rsidR="00D8472F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.2.1. </w:t>
      </w:r>
      <w:r w:rsidR="00936106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и</w:t>
      </w:r>
      <w:r w:rsidR="00D8472F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зучение </w:t>
      </w:r>
      <w:r w:rsidR="007B3EF6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результатов,</w:t>
      </w:r>
      <w:r w:rsidR="00D8472F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ранее проведенных контрольных и экспертно-аналитических мероприятий по тематике мероприятия;</w:t>
      </w:r>
    </w:p>
    <w:p w14:paraId="3B1A69D0" w14:textId="61191751" w:rsidR="00D8472F" w:rsidRPr="00C67485" w:rsidRDefault="007F633D" w:rsidP="004E7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5</w:t>
      </w:r>
      <w:r w:rsidR="00D8472F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.2.2. </w:t>
      </w:r>
      <w:r w:rsidR="00936106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ф</w:t>
      </w:r>
      <w:r w:rsidR="00D8472F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ормулирование вопросов, необходимых для изучения;</w:t>
      </w:r>
    </w:p>
    <w:p w14:paraId="7F5A30B1" w14:textId="2F9E2723" w:rsidR="00D8472F" w:rsidRPr="00C67485" w:rsidRDefault="007F633D" w:rsidP="004E7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5</w:t>
      </w:r>
      <w:r w:rsidR="00D8472F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.2.3. </w:t>
      </w:r>
      <w:r w:rsidR="00936106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о</w:t>
      </w:r>
      <w:r w:rsidR="00D8472F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пределяются участники группы по проведению 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экспертно-аналитического мероприятия</w:t>
      </w:r>
      <w:r w:rsidR="00D8472F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.</w:t>
      </w:r>
    </w:p>
    <w:p w14:paraId="420AF83A" w14:textId="77777777" w:rsidR="00D8472F" w:rsidRPr="00C67485" w:rsidRDefault="00D8472F" w:rsidP="004E7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Результатом проведения данного этапа являются подготовка и издание:</w:t>
      </w:r>
    </w:p>
    <w:p w14:paraId="39E1A1B6" w14:textId="77777777" w:rsidR="00D8472F" w:rsidRPr="00C67485" w:rsidRDefault="00D8472F" w:rsidP="004E7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1) распоряжения о назначении 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экспертно-аналитического</w:t>
      </w:r>
      <w:r w:rsidRPr="00C67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мероприятия</w:t>
      </w: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;</w:t>
      </w:r>
    </w:p>
    <w:p w14:paraId="20059863" w14:textId="11850713" w:rsidR="00D8472F" w:rsidRPr="00C67485" w:rsidRDefault="00D8472F" w:rsidP="004E7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lastRenderedPageBreak/>
        <w:t>2) Программы</w:t>
      </w:r>
      <w:r w:rsidR="005C6A01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мероприятия</w:t>
      </w: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.</w:t>
      </w:r>
    </w:p>
    <w:p w14:paraId="11B3DC91" w14:textId="7B239D89" w:rsidR="00D8472F" w:rsidRPr="00C67485" w:rsidRDefault="007F633D" w:rsidP="004E7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5</w:t>
      </w:r>
      <w:r w:rsidR="00D8472F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.3. На основном этапе 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экспертно-аналитического</w:t>
      </w:r>
      <w:r w:rsidR="00D8472F" w:rsidRPr="00C67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мероприятия</w:t>
      </w:r>
      <w:r w:rsidR="00D8472F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осуществляются:</w:t>
      </w:r>
    </w:p>
    <w:p w14:paraId="3C216EE8" w14:textId="1C08609C" w:rsidR="00D8472F" w:rsidRPr="00C67485" w:rsidRDefault="007F633D" w:rsidP="004E7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5</w:t>
      </w:r>
      <w:r w:rsidR="00D8472F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.3.1. </w:t>
      </w:r>
      <w:r w:rsidR="0088332A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и</w:t>
      </w:r>
      <w:r w:rsidR="00D8472F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зучение вопросов согласно Программе;</w:t>
      </w:r>
    </w:p>
    <w:p w14:paraId="69A89804" w14:textId="46DE3602" w:rsidR="00D8472F" w:rsidRPr="00C67485" w:rsidRDefault="007F633D" w:rsidP="004E7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5</w:t>
      </w:r>
      <w:r w:rsidR="00D8472F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.3.2. </w:t>
      </w:r>
      <w:r w:rsidR="0088332A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с</w:t>
      </w:r>
      <w:r w:rsidR="00D8472F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бор доказательств для подтверждения фактов нарушений и недостатков.</w:t>
      </w:r>
    </w:p>
    <w:p w14:paraId="03DCB436" w14:textId="77777777" w:rsidR="00D8472F" w:rsidRPr="00C67485" w:rsidRDefault="00D8472F" w:rsidP="004E7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Результатом проведения данного этапа 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экспертно-аналитического </w:t>
      </w:r>
      <w:r w:rsidRPr="00C67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</w:t>
      </w: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являются подготовка 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аналитических справок, заключения и отчёта</w:t>
      </w:r>
      <w:r w:rsidRPr="00C6748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FA3E87" w14:textId="5DF7D08A" w:rsidR="00D8472F" w:rsidRPr="00C67485" w:rsidRDefault="007F633D" w:rsidP="004E7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5</w:t>
      </w:r>
      <w:r w:rsidR="00D8472F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.4. На заключительном этапе производится:</w:t>
      </w:r>
    </w:p>
    <w:p w14:paraId="4F3DA2C0" w14:textId="339E7A0F" w:rsidR="00D8472F" w:rsidRPr="00C67485" w:rsidRDefault="007F633D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.4.1. </w:t>
      </w:r>
      <w:r w:rsidR="007C3904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одготовка документов для реализации экспертно-аналитического мероприятия;</w:t>
      </w:r>
    </w:p>
    <w:p w14:paraId="0A997433" w14:textId="5CA21109" w:rsidR="00D8472F" w:rsidRPr="00C67485" w:rsidRDefault="007F633D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.4.2. </w:t>
      </w:r>
      <w:r w:rsidR="007C3904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рабочей документации.</w:t>
      </w:r>
    </w:p>
    <w:p w14:paraId="5EBA9CEB" w14:textId="77777777" w:rsidR="00455760" w:rsidRDefault="00455760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455760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Результатом проведения данного этапа экспертно-аналитического мероприятия является направление заключения, отчёта, предписания, информационных писем, обращений в органы прокуратуры или иные правоохранительные органы, утверждение статистического отчёта.</w:t>
      </w:r>
    </w:p>
    <w:p w14:paraId="502904F3" w14:textId="5EAFDFA5" w:rsidR="00D8472F" w:rsidRPr="00C67485" w:rsidRDefault="007F633D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="00D8472F" w:rsidRPr="00C6748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.5. Все документы, подготавливаемые в ходе проведения экспертно-аналитического мероприятия, должны быть оформлены в соответствии с тр</w:t>
      </w:r>
      <w:r w:rsidR="00816F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ебованиями настоящего Стандарта.</w:t>
      </w:r>
    </w:p>
    <w:p w14:paraId="50AFC168" w14:textId="77777777" w:rsidR="00D8472F" w:rsidRPr="00C67485" w:rsidRDefault="00D8472F" w:rsidP="004E7429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</w:p>
    <w:p w14:paraId="019B988A" w14:textId="3F0FC379" w:rsidR="00D8472F" w:rsidRPr="00C67485" w:rsidRDefault="007F633D" w:rsidP="004E7429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6</w:t>
      </w:r>
      <w:r w:rsidR="00D8472F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. Подготовительный этап 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экспертно-аналитического</w:t>
      </w:r>
      <w:r w:rsidR="00D8472F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мероприятия</w:t>
      </w:r>
    </w:p>
    <w:p w14:paraId="49378CDF" w14:textId="77777777" w:rsidR="00D8472F" w:rsidRPr="00C67485" w:rsidRDefault="00D8472F" w:rsidP="004E7429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</w:p>
    <w:p w14:paraId="73241D54" w14:textId="737402B2" w:rsidR="00D8472F" w:rsidRPr="00C67485" w:rsidRDefault="007F633D" w:rsidP="004E7429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6</w:t>
      </w:r>
      <w:r w:rsidR="00D8472F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.1. Распоряжение об 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экспертно-аналитическом</w:t>
      </w:r>
      <w:r w:rsidR="00D8472F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мероприятии</w:t>
      </w:r>
    </w:p>
    <w:p w14:paraId="4B860E69" w14:textId="77777777" w:rsidR="00D8472F" w:rsidRPr="00C67485" w:rsidRDefault="00D8472F" w:rsidP="004E74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E3A563" w14:textId="0F614E33" w:rsidR="00D8472F" w:rsidRPr="00C67485" w:rsidRDefault="007F633D" w:rsidP="004E7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.1.1. Основанием для проведения экспертно-аналитического мероприятия является </w:t>
      </w:r>
      <w:r w:rsidR="00816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</w:t>
      </w:r>
      <w:r w:rsidR="00816FA9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 г. Кировска.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Внеплановое экспертно-аналитическое мероприятие проводится на основании решения Коллегии </w:t>
      </w:r>
      <w:r w:rsidR="00816FA9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 г. Кировска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84CBF99" w14:textId="11A3643A" w:rsidR="00D8472F" w:rsidRPr="00C67485" w:rsidRDefault="00816FA9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Р</w:t>
      </w:r>
      <w:r w:rsidR="00D8472F" w:rsidRPr="00C67485">
        <w:rPr>
          <w:rFonts w:ascii="Times New Roman" w:eastAsia="Times New Roman" w:hAnsi="Times New Roman" w:cs="Times New Roman"/>
          <w:iCs/>
          <w:sz w:val="28"/>
          <w:szCs w:val="28"/>
        </w:rPr>
        <w:t>аспор</w:t>
      </w:r>
      <w:r w:rsidR="003172CA" w:rsidRPr="00C67485">
        <w:rPr>
          <w:rFonts w:ascii="Times New Roman" w:eastAsia="Times New Roman" w:hAnsi="Times New Roman" w:cs="Times New Roman"/>
          <w:iCs/>
          <w:sz w:val="28"/>
          <w:szCs w:val="28"/>
        </w:rPr>
        <w:t>яжени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е</w:t>
      </w:r>
      <w:r w:rsidR="003172CA"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 о назначении экспертно-</w:t>
      </w:r>
      <w:r w:rsidR="00D8472F"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аналитического мероприятия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издается</w:t>
      </w:r>
      <w:r w:rsidR="00D8472F"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 не позднее одного рабочего дня до его проведения по примерной форме согласно приложению № 1.</w:t>
      </w:r>
    </w:p>
    <w:p w14:paraId="577AA56B" w14:textId="77777777" w:rsidR="00D8472F" w:rsidRPr="00C67485" w:rsidRDefault="00D8472F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распоряжении определяются тема (вопрос), метод контрол</w:t>
      </w:r>
      <w:r w:rsidR="003172CA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я, сроки проведения экспертно-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аналитического мероприятия, охватываемый период, основание проведения мероприятия, объект контроля, рук</w:t>
      </w:r>
      <w:r w:rsidR="003172CA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оводитель группы и 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группы, лицо, осуществляющее контроль над выполнением распоряжения и его сроками. </w:t>
      </w:r>
    </w:p>
    <w:p w14:paraId="05E625A4" w14:textId="77777777" w:rsidR="009B1117" w:rsidRPr="00C67485" w:rsidRDefault="00D8472F" w:rsidP="004E742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</w:t>
      </w:r>
      <w:r w:rsidR="003172CA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твенное руководство экспертно-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аналитическим мероприятием и координацию действий участников группы и лиц, привлекаемых к участию в проведении мероприятия, осуществляет руководитель группы. В случае если мероприятие проводится одним лицом, то им выполняются все действия, предусмотренные настоящим Стандартом для выполнения руководителем группы и участниками группы. </w:t>
      </w:r>
    </w:p>
    <w:p w14:paraId="1728DDF1" w14:textId="77777777" w:rsidR="00D8472F" w:rsidRPr="00C67485" w:rsidRDefault="00D8472F" w:rsidP="004E742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 установлен</w:t>
      </w:r>
      <w:r w:rsidR="003172CA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срок проведения экспертно-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аналитического мероприятия не может превышать 45 рабочих дней, при назначении его на меньший срок, мероприятие продлевается на срок, не превышающий 45 рабочих дней.</w:t>
      </w:r>
    </w:p>
    <w:p w14:paraId="0E7A17EE" w14:textId="77777777" w:rsidR="00926FEE" w:rsidRPr="00C67485" w:rsidRDefault="00926FEE" w:rsidP="004E7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Мероприятие может быть неоднократно приостановлено:</w:t>
      </w:r>
    </w:p>
    <w:p w14:paraId="7CF4C3B9" w14:textId="77777777" w:rsidR="00926FEE" w:rsidRPr="00C67485" w:rsidRDefault="00926FEE" w:rsidP="004E7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проведения встречных проверок и (или) обследований;</w:t>
      </w:r>
    </w:p>
    <w:p w14:paraId="55058E3C" w14:textId="07B82933" w:rsidR="00926FEE" w:rsidRPr="00C67485" w:rsidRDefault="00926FEE" w:rsidP="004E7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нарушения объектом контроля требований к бюджетному (бухгалтерскому) уч</w:t>
      </w:r>
      <w:r w:rsidR="00EF5963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ту, в том числе по хранению первичных учетных документов, регистров бухгалтерского учета, бухгалтерской (финансовой) отчетности, аудиторских заключений о ней, которое делает невозможным дальнейшее проведение мероприятия, - на период восстановления объектом контроля документов, необходимых для проведения мероприятия, а также приведения объектом контроля документов уч</w:t>
      </w:r>
      <w:r w:rsidR="00EF5963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и отчетности в состояние, позволяющее проводить их изучение в ходе проведения мероприятия;</w:t>
      </w:r>
    </w:p>
    <w:p w14:paraId="512E81B7" w14:textId="77777777" w:rsidR="00926FEE" w:rsidRPr="00C67485" w:rsidRDefault="00926FEE" w:rsidP="004E7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проведения сложных и (или) длительных исследований, экспертно-аналитических мероприятий, испытаний, привлечения специалистов иных органов власти и организаций, заказа проведения необходимых испытаний, экспертиз, анализов и оценок, а также научных исследований;</w:t>
      </w:r>
    </w:p>
    <w:p w14:paraId="0033353B" w14:textId="77777777" w:rsidR="00926FEE" w:rsidRPr="00C67485" w:rsidRDefault="00926FEE" w:rsidP="004E7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рассмотрения запроса органа контроля компетентными государственными органами, а также иными юридическими и физическими лицами, обладающими информацией и документами, необходимыми для проведения мероприятия;</w:t>
      </w:r>
    </w:p>
    <w:p w14:paraId="478DD38D" w14:textId="77777777" w:rsidR="00926FEE" w:rsidRPr="00C67485" w:rsidRDefault="00926FEE" w:rsidP="004E7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непредставления (неполного представления) объектом контроля документов и информации или воспрепятствования объектом контроля проведению мероприятия;</w:t>
      </w:r>
    </w:p>
    <w:p w14:paraId="26F9AE21" w14:textId="77777777" w:rsidR="00926FEE" w:rsidRPr="00C67485" w:rsidRDefault="00926FEE" w:rsidP="004E7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обстоятельств, делающих невозможным дальнейшее проведение мероприятия по причинам, независящим от должностных лиц органа контроля, включая наступление обстоятельств непреодолимой силы;</w:t>
      </w:r>
    </w:p>
    <w:p w14:paraId="12EC9F76" w14:textId="5399EB0C" w:rsidR="00B17806" w:rsidRPr="00C67485" w:rsidRDefault="00926FEE" w:rsidP="004E7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проведения иных плановых и внеплановых мероприятий, носящих безотлагательный характер.</w:t>
      </w:r>
    </w:p>
    <w:p w14:paraId="6B2D1002" w14:textId="1F7276FF" w:rsidR="00D8472F" w:rsidRPr="00C67485" w:rsidRDefault="007F633D" w:rsidP="004E742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.1.2. Продление, сокращение первоначально у</w:t>
      </w:r>
      <w:r w:rsidR="003172CA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становленного срока экспертно-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аналитическог</w:t>
      </w:r>
      <w:r w:rsidR="003172CA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мероприятия, приостановление,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возобновление, отмена, замена руководителя группы, состава участников группы осуществляется путем принятия распоряжения председателя </w:t>
      </w:r>
      <w:r w:rsidR="00816FA9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 г. Кировска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Проект распоряжения подготавливается в порядке, предусмотренном для издания распор</w:t>
      </w:r>
      <w:r w:rsidR="003172CA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яжения о назначении экспертно-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аналитического мероприятия в срок не более одного рабочего дня до предполагаемой даты изменения сроков. В преамбуле проекта распоряжения указываются данные, вызвавшие необходимость его принятия. Регистрация, выдача копии и ознакомление производится в порядке, предусмотренном для издания распор</w:t>
      </w:r>
      <w:r w:rsidR="003172CA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яжения о назначении экспертно-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аналитического мероприятия.</w:t>
      </w:r>
    </w:p>
    <w:p w14:paraId="42759191" w14:textId="1AE2E531" w:rsidR="00D8472F" w:rsidRPr="00C67485" w:rsidRDefault="00D8472F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</w:t>
      </w:r>
      <w:r w:rsidR="003172CA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скается завершение экспертно-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аналитического мероприятия раньше срока, установленного </w:t>
      </w:r>
      <w:r w:rsidR="00816F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распоряжении о его назначении.</w:t>
      </w:r>
    </w:p>
    <w:p w14:paraId="121A1B20" w14:textId="0160A8FE" w:rsidR="009E0C4D" w:rsidRPr="00C67485" w:rsidRDefault="007F633D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485">
        <w:rPr>
          <w:rFonts w:ascii="Times New Roman" w:eastAsia="Times New Roman" w:hAnsi="Times New Roman" w:cs="Times New Roman"/>
          <w:sz w:val="28"/>
          <w:szCs w:val="28"/>
        </w:rPr>
        <w:t>6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816FA9">
        <w:rPr>
          <w:rFonts w:ascii="Times New Roman" w:eastAsia="Times New Roman" w:hAnsi="Times New Roman" w:cs="Times New Roman"/>
          <w:sz w:val="28"/>
          <w:szCs w:val="28"/>
        </w:rPr>
        <w:t>3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</w:rPr>
        <w:t xml:space="preserve">. Определение участников группы для проведения экспертно-аналитического мероприятия должно осуществляться таким образом, чтобы не допускалось возникновение конфликта интересов. Согласно ст. 10 Федерального закона от 25.12.2008 № 273-ФЗ </w:t>
      </w:r>
      <w:r w:rsidR="00660CD4" w:rsidRPr="00C6748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</w:rPr>
        <w:t>О противодействии коррупции</w:t>
      </w:r>
      <w:r w:rsidR="00660CD4" w:rsidRPr="00C6748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</w:rPr>
        <w:t xml:space="preserve"> под конфликтом интересов понимается ситуация, при которой личная заинтересованность (прямая или косвенная) лица влияет или может повлиять на 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надлежащее, объективное и беспристрастное исполнение им должностных (служебных) обязанностей (осуществление полномочий). </w:t>
      </w:r>
    </w:p>
    <w:p w14:paraId="72B9C04D" w14:textId="52B8AEE3" w:rsidR="00D8472F" w:rsidRPr="00C67485" w:rsidRDefault="00D8472F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485">
        <w:rPr>
          <w:rFonts w:ascii="Times New Roman" w:eastAsia="Times New Roman" w:hAnsi="Times New Roman" w:cs="Times New Roman"/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указанным лицом,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указанное лицо,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5B1333FF" w14:textId="3B3B8438" w:rsidR="00D8472F" w:rsidRPr="00C67485" w:rsidRDefault="00D8472F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485">
        <w:rPr>
          <w:rFonts w:ascii="Times New Roman" w:eastAsia="Times New Roman" w:hAnsi="Times New Roman" w:cs="Times New Roman"/>
          <w:sz w:val="28"/>
          <w:szCs w:val="28"/>
        </w:rPr>
        <w:t xml:space="preserve">В экспертно-аналитическом мероприятии не имеют права принимать участие работники </w:t>
      </w:r>
      <w:r w:rsidR="00816FA9">
        <w:rPr>
          <w:rFonts w:ascii="Times New Roman" w:eastAsia="Times New Roman" w:hAnsi="Times New Roman" w:cs="Times New Roman"/>
          <w:sz w:val="28"/>
          <w:szCs w:val="28"/>
        </w:rPr>
        <w:t>КСО г. Кировска</w:t>
      </w:r>
      <w:r w:rsidRPr="00C67485">
        <w:rPr>
          <w:rFonts w:ascii="Times New Roman" w:eastAsia="Times New Roman" w:hAnsi="Times New Roman" w:cs="Times New Roman"/>
          <w:sz w:val="28"/>
          <w:szCs w:val="28"/>
        </w:rPr>
        <w:t xml:space="preserve">, состоящие в родственной связи с руководством объекта контроля. Они обязаны заявить о наличии таких связей. Не допускается привлекать к участию в экспертно-аналитическом мероприятии работника </w:t>
      </w:r>
      <w:r w:rsidR="00816FA9">
        <w:rPr>
          <w:rFonts w:ascii="Times New Roman" w:eastAsia="Times New Roman" w:hAnsi="Times New Roman" w:cs="Times New Roman"/>
          <w:sz w:val="28"/>
          <w:szCs w:val="28"/>
        </w:rPr>
        <w:t>КСО г. Кировска</w:t>
      </w:r>
      <w:r w:rsidRPr="00C67485">
        <w:rPr>
          <w:rFonts w:ascii="Times New Roman" w:eastAsia="Times New Roman" w:hAnsi="Times New Roman" w:cs="Times New Roman"/>
          <w:sz w:val="28"/>
          <w:szCs w:val="28"/>
        </w:rPr>
        <w:t>, если он в проверяемом периоде являлся работником данного объекта контроля.</w:t>
      </w:r>
    </w:p>
    <w:p w14:paraId="4CE87371" w14:textId="77777777" w:rsidR="00D8472F" w:rsidRPr="00C67485" w:rsidRDefault="00D8472F" w:rsidP="004E7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случае если планируется проверка сведений, составляющих государственную тайну, то в данном </w:t>
      </w:r>
      <w:r w:rsidRPr="00C67485">
        <w:rPr>
          <w:rFonts w:ascii="Times New Roman" w:eastAsia="Times New Roman" w:hAnsi="Times New Roman" w:cs="Times New Roman"/>
          <w:sz w:val="28"/>
          <w:szCs w:val="28"/>
        </w:rPr>
        <w:t>экспертно-аналитическом мероприятии</w:t>
      </w:r>
      <w:r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 должны принимать участие работники, имеющие в установленном порядке допуск к государственной тайне.</w:t>
      </w:r>
    </w:p>
    <w:p w14:paraId="2B5F436B" w14:textId="77777777" w:rsidR="00D8472F" w:rsidRPr="00C67485" w:rsidRDefault="00D8472F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68B594F2" w14:textId="4B9AC96F" w:rsidR="00D8472F" w:rsidRPr="00C67485" w:rsidRDefault="007F633D" w:rsidP="004E7429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6A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Программа экспертно-аналитического мероприятия</w:t>
      </w:r>
    </w:p>
    <w:p w14:paraId="191FF4B6" w14:textId="77777777" w:rsidR="00D8472F" w:rsidRPr="00C67485" w:rsidRDefault="00D8472F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FBBA10" w14:textId="0EE7DE38" w:rsidR="00D8472F" w:rsidRPr="00C67485" w:rsidRDefault="007F633D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6A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D8472F" w:rsidRPr="00C6748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Руководителем группы изучаются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законодательные и другие нормативные правовые акты, отчётные документы, статистические данные, материалы предыдущих контрольных и экспертно-аналитических мероприятий и другие материалы, характеризующие и регламентирующие финансово-хозяйственную деятельность объекта контроля, направляются запросы</w:t>
      </w:r>
      <w:r w:rsidR="00D8472F" w:rsidRPr="00C6748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анализируется</w:t>
      </w:r>
      <w:r w:rsidR="005C6A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другая</w:t>
      </w:r>
      <w:r w:rsidR="00D8472F" w:rsidRPr="00C6748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информация</w:t>
      </w:r>
      <w:r w:rsidR="005C6A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D8472F" w:rsidRPr="00C6748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14:paraId="491DF0BF" w14:textId="38F14D9A" w:rsidR="00D8472F" w:rsidRPr="00C67485" w:rsidRDefault="007F633D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6</w:t>
      </w:r>
      <w:r w:rsidR="00D8472F" w:rsidRPr="00C6748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</w:t>
      </w:r>
      <w:r w:rsidR="005C6A0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2</w:t>
      </w:r>
      <w:r w:rsidR="00D8472F" w:rsidRPr="00C6748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.2. По результатам изучения руководителем группы:</w:t>
      </w:r>
    </w:p>
    <w:p w14:paraId="1CA9AFD2" w14:textId="77777777" w:rsidR="00D8472F" w:rsidRPr="00C67485" w:rsidRDefault="00252671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определяются </w:t>
      </w:r>
      <w:r w:rsidR="00D8472F" w:rsidRPr="00C6748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области, наиболее значимые для 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экспертно-аналитического </w:t>
      </w:r>
      <w:r w:rsidR="00D8472F" w:rsidRPr="00C6748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мероприятия;</w:t>
      </w:r>
    </w:p>
    <w:p w14:paraId="34CADC5D" w14:textId="347C7497" w:rsidR="00D8472F" w:rsidRPr="00C67485" w:rsidRDefault="00D8472F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формулируются вопросы Программы</w:t>
      </w:r>
      <w:r w:rsidR="00E80CDE" w:rsidRPr="00C6748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</w:t>
      </w:r>
    </w:p>
    <w:p w14:paraId="46BC6B94" w14:textId="0C345E54" w:rsidR="00D8472F" w:rsidRPr="00C67485" w:rsidRDefault="007F633D" w:rsidP="004E742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6A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Программа составляется и подписывается руководителем группы для каждого экспертно-аналитического мероприятия, утверждается председателем </w:t>
      </w:r>
      <w:r w:rsidR="005C6A01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 г. Кировска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дня начала проведения экспертно-аналитического мероприятия по форме согласно приложению № </w:t>
      </w:r>
      <w:r w:rsidR="004637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Стандарту. </w:t>
      </w:r>
    </w:p>
    <w:p w14:paraId="4577D585" w14:textId="77777777" w:rsidR="00D8472F" w:rsidRPr="00C67485" w:rsidRDefault="00D8472F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Программу вносятся в порядке, предусмотренном для утверждения Программы.</w:t>
      </w:r>
    </w:p>
    <w:p w14:paraId="4427BC80" w14:textId="61FD07A3" w:rsidR="00D8472F" w:rsidRPr="00C67485" w:rsidRDefault="007F633D" w:rsidP="00C7202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8472F" w:rsidRPr="00C6748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C6A0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8472F" w:rsidRPr="00C6748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C6A01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8472F" w:rsidRPr="00C67485">
        <w:rPr>
          <w:rFonts w:ascii="Times New Roman" w:hAnsi="Times New Roman" w:cs="Times New Roman"/>
          <w:sz w:val="28"/>
          <w:szCs w:val="28"/>
          <w:lang w:eastAsia="ru-RU"/>
        </w:rPr>
        <w:t>. Руководитель группы знакомит участников группы с распоряжением о назначении экспертно-аналитич</w:t>
      </w:r>
      <w:r w:rsidR="001F201E" w:rsidRPr="00C67485">
        <w:rPr>
          <w:rFonts w:ascii="Times New Roman" w:hAnsi="Times New Roman" w:cs="Times New Roman"/>
          <w:sz w:val="28"/>
          <w:szCs w:val="28"/>
          <w:lang w:eastAsia="ru-RU"/>
        </w:rPr>
        <w:t xml:space="preserve">еского мероприятия, Программой, </w:t>
      </w:r>
      <w:r w:rsidR="00D8472F" w:rsidRPr="00C67485">
        <w:rPr>
          <w:rFonts w:ascii="Times New Roman" w:hAnsi="Times New Roman" w:cs="Times New Roman"/>
          <w:sz w:val="28"/>
          <w:szCs w:val="28"/>
          <w:lang w:eastAsia="ru-RU"/>
        </w:rPr>
        <w:t>и вносимыми в н</w:t>
      </w:r>
      <w:r w:rsidR="005C6A01">
        <w:rPr>
          <w:rFonts w:ascii="Times New Roman" w:hAnsi="Times New Roman" w:cs="Times New Roman"/>
          <w:sz w:val="28"/>
          <w:szCs w:val="28"/>
          <w:lang w:eastAsia="ru-RU"/>
        </w:rPr>
        <w:t>ее</w:t>
      </w:r>
      <w:r w:rsidR="00D8472F" w:rsidRPr="00C67485"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изменениями.</w:t>
      </w:r>
      <w:r w:rsidR="00311966" w:rsidRPr="00C674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3776666" w14:textId="77777777" w:rsidR="00D8472F" w:rsidRPr="00C67485" w:rsidRDefault="00D8472F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A0201C" w14:textId="081F06E8" w:rsidR="00D8472F" w:rsidRPr="00C67485" w:rsidRDefault="007F633D" w:rsidP="004E7429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. Основной этап экспертно-аналитического мероприятия</w:t>
      </w:r>
    </w:p>
    <w:p w14:paraId="13F25A2B" w14:textId="0CC65999" w:rsidR="00D8472F" w:rsidRPr="00C67485" w:rsidRDefault="007F633D" w:rsidP="004E74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Осуществление экспертно-аналитических процедур.</w:t>
      </w:r>
    </w:p>
    <w:p w14:paraId="5379EAA7" w14:textId="77777777" w:rsidR="00D8472F" w:rsidRPr="00C67485" w:rsidRDefault="00D8472F" w:rsidP="004E7429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2BEA01" w14:textId="14C34C26" w:rsidR="00D8472F" w:rsidRPr="00C67485" w:rsidRDefault="007F633D" w:rsidP="004E742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.1.1. Основной этап экспертно-аналитического мероприятия состоит в сборе и анализе фактических данных и информации </w:t>
      </w:r>
      <w:r w:rsidR="00311966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вопросам, отраженным в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</w:t>
      </w:r>
      <w:r w:rsidR="00311966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сбору необходимых доказательств.</w:t>
      </w:r>
    </w:p>
    <w:p w14:paraId="3ABCD9F7" w14:textId="2969D820" w:rsidR="00D8472F" w:rsidRPr="00C67485" w:rsidRDefault="007F633D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.1.2. При проведении экспертно-аналитического меропр</w:t>
      </w:r>
      <w:r w:rsidR="002E6CB9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иятия, предусматривающего выход</w:t>
      </w:r>
      <w:r w:rsidR="00311966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 контроля, должностные лица </w:t>
      </w:r>
      <w:r w:rsidR="00653F2D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 г. Кировска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проводящие мероприятие, предъявляют </w:t>
      </w:r>
      <w:r w:rsidR="001F201E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объекта контроля под роспись Распоряжение и Программу, а также для ознакомления 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служебные удостоверения, решают организационно-технические вопросы, связанные с проведением мероприятия.</w:t>
      </w:r>
      <w:r w:rsidR="00311966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C6ED29" w14:textId="65878E61" w:rsidR="001F201E" w:rsidRPr="00C67485" w:rsidRDefault="007F633D" w:rsidP="004E742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.1.3. </w:t>
      </w:r>
      <w:r w:rsidR="001F201E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Экспертно-аналитические действия проводятся: </w:t>
      </w:r>
    </w:p>
    <w:p w14:paraId="1484FBCA" w14:textId="6FD7E3E1" w:rsidR="001F201E" w:rsidRPr="00C67485" w:rsidRDefault="001F201E" w:rsidP="004E742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документальному изучению финансовых и хозяйственных операций, совершенных объектом контроля в проверяемый период и сбору необходимых доказательств</w:t>
      </w:r>
      <w:r w:rsidR="00D957E3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финансовых, бухгалтерских, отчётных и иных документов, в том числе путем анализа и оценки полученной из них информации;</w:t>
      </w:r>
    </w:p>
    <w:p w14:paraId="4CBC2935" w14:textId="6E19BE14" w:rsidR="001F201E" w:rsidRPr="00C67485" w:rsidRDefault="001F201E" w:rsidP="004E742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фактическому изучению финансовых и хозяйственных операций, совершенных объектом контроля в проверяемый период и сбо</w:t>
      </w:r>
      <w:r w:rsidR="0031467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 необходимых доказательств - 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осмотра, инвентаризации, наблюдения, пересчета, экспертизы, контрольных замеров и т.п.</w:t>
      </w:r>
    </w:p>
    <w:p w14:paraId="60CAD689" w14:textId="3E745349" w:rsidR="00D8472F" w:rsidRPr="00C67485" w:rsidRDefault="007F633D" w:rsidP="004E7429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.1.4. В ходе экспертно-аналитического мероприятия руководителем</w:t>
      </w:r>
      <w:r w:rsidR="00967BCC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участниками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запрашиваются документы в соответствии с вопросами 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</w:rPr>
        <w:t xml:space="preserve">Программы. </w:t>
      </w:r>
    </w:p>
    <w:p w14:paraId="60952C32" w14:textId="08E08F6E" w:rsidR="00D8472F" w:rsidRPr="00C67485" w:rsidRDefault="007F633D" w:rsidP="004E7429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.1.5. 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</w:rPr>
        <w:t>В соответстви</w:t>
      </w:r>
      <w:r w:rsidR="001B7736" w:rsidRPr="00C6748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</w:rPr>
        <w:t xml:space="preserve"> со ст. 14 </w:t>
      </w:r>
      <w:r w:rsidR="00F80867" w:rsidRPr="00C67485">
        <w:rPr>
          <w:rFonts w:ascii="Times New Roman" w:eastAsia="Times New Roman" w:hAnsi="Times New Roman" w:cs="Times New Roman"/>
          <w:iCs/>
          <w:sz w:val="28"/>
          <w:szCs w:val="28"/>
        </w:rPr>
        <w:t>З</w:t>
      </w:r>
      <w:r w:rsidR="00BB487B" w:rsidRPr="00C67485">
        <w:rPr>
          <w:rFonts w:ascii="Times New Roman" w:eastAsia="Times New Roman" w:hAnsi="Times New Roman" w:cs="Times New Roman"/>
          <w:iCs/>
          <w:sz w:val="28"/>
          <w:szCs w:val="28"/>
        </w:rPr>
        <w:t>акона</w:t>
      </w:r>
      <w:r w:rsidR="00BB487B" w:rsidRPr="00C674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201E" w:rsidRPr="00C67485">
        <w:rPr>
          <w:rFonts w:ascii="Times New Roman" w:eastAsia="Times New Roman" w:hAnsi="Times New Roman" w:cs="Times New Roman"/>
          <w:iCs/>
          <w:sz w:val="28"/>
          <w:szCs w:val="28"/>
        </w:rPr>
        <w:t>№ 6-ФЗ</w:t>
      </w:r>
      <w:r w:rsidR="00BB487B"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</w:rPr>
        <w:t xml:space="preserve">должностные лица </w:t>
      </w:r>
      <w:r w:rsidR="00653F2D">
        <w:rPr>
          <w:rFonts w:ascii="Times New Roman" w:eastAsia="Times New Roman" w:hAnsi="Times New Roman" w:cs="Times New Roman"/>
          <w:sz w:val="28"/>
          <w:szCs w:val="28"/>
        </w:rPr>
        <w:t>КСО г. Кировска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</w:rPr>
        <w:t xml:space="preserve"> при осуществлении возложенных на них долж</w:t>
      </w:r>
      <w:r w:rsidR="002E6CB9" w:rsidRPr="00C67485">
        <w:rPr>
          <w:rFonts w:ascii="Times New Roman" w:eastAsia="Times New Roman" w:hAnsi="Times New Roman" w:cs="Times New Roman"/>
          <w:sz w:val="28"/>
          <w:szCs w:val="28"/>
        </w:rPr>
        <w:t>ностных полномочий при выходе в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</w:rPr>
        <w:t xml:space="preserve"> объект контроля имеют право:</w:t>
      </w:r>
    </w:p>
    <w:p w14:paraId="55CD5F9E" w14:textId="77777777" w:rsidR="00D8472F" w:rsidRPr="00C67485" w:rsidRDefault="00D8472F" w:rsidP="004E7429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485">
        <w:rPr>
          <w:rFonts w:ascii="Times New Roman" w:eastAsia="Times New Roman" w:hAnsi="Times New Roman" w:cs="Times New Roman"/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14:paraId="42DA07FD" w14:textId="76DF3456" w:rsidR="00D8472F" w:rsidRPr="00C67485" w:rsidRDefault="00D8472F" w:rsidP="004E7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485">
        <w:rPr>
          <w:rFonts w:ascii="Times New Roman" w:eastAsia="Times New Roman" w:hAnsi="Times New Roman" w:cs="Times New Roman"/>
          <w:sz w:val="28"/>
          <w:szCs w:val="28"/>
        </w:rPr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учётом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 по форме согласно приложениям № </w:t>
      </w:r>
      <w:r w:rsidR="007C2574">
        <w:rPr>
          <w:rFonts w:ascii="Times New Roman" w:eastAsia="Times New Roman" w:hAnsi="Times New Roman" w:cs="Times New Roman"/>
          <w:sz w:val="28"/>
          <w:szCs w:val="28"/>
        </w:rPr>
        <w:t>3</w:t>
      </w:r>
      <w:r w:rsidR="00D957E3" w:rsidRPr="00C67485">
        <w:rPr>
          <w:rFonts w:ascii="Times New Roman" w:eastAsia="Times New Roman" w:hAnsi="Times New Roman" w:cs="Times New Roman"/>
          <w:sz w:val="28"/>
          <w:szCs w:val="28"/>
        </w:rPr>
        <w:t>-</w:t>
      </w:r>
      <w:r w:rsidR="007C257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67485">
        <w:rPr>
          <w:rFonts w:ascii="Times New Roman" w:eastAsia="Times New Roman" w:hAnsi="Times New Roman" w:cs="Times New Roman"/>
          <w:sz w:val="28"/>
          <w:szCs w:val="28"/>
        </w:rPr>
        <w:t>. В соответствии со ст</w:t>
      </w:r>
      <w:r w:rsidR="00B5125B">
        <w:rPr>
          <w:rFonts w:ascii="Times New Roman" w:eastAsia="Times New Roman" w:hAnsi="Times New Roman" w:cs="Times New Roman"/>
          <w:sz w:val="28"/>
          <w:szCs w:val="28"/>
        </w:rPr>
        <w:t>.1 Закона Мурманской области от 29.03.2012 № 1463-01-ЗМО «Об отдельных вопросах организации и деятельности контрольно-счетных органов муниципальных образований Мурманской области»</w:t>
      </w:r>
      <w:r w:rsidRPr="00C67485">
        <w:rPr>
          <w:rFonts w:ascii="Times New Roman" w:eastAsia="Times New Roman" w:hAnsi="Times New Roman" w:cs="Times New Roman"/>
          <w:sz w:val="28"/>
          <w:szCs w:val="28"/>
        </w:rPr>
        <w:t xml:space="preserve"> участники группы должны незамедлительно (в течение 24 часов) в письменной форме (на бумажном носителе или по электронной почте, либо факсимильной связью) направить председателю </w:t>
      </w:r>
      <w:r w:rsidR="00B5125B">
        <w:rPr>
          <w:rFonts w:ascii="Times New Roman" w:eastAsia="Times New Roman" w:hAnsi="Times New Roman" w:cs="Times New Roman"/>
          <w:sz w:val="28"/>
          <w:szCs w:val="28"/>
        </w:rPr>
        <w:t>КСО</w:t>
      </w:r>
      <w:r w:rsidRPr="00C67485">
        <w:rPr>
          <w:rFonts w:ascii="Times New Roman" w:eastAsia="Times New Roman" w:hAnsi="Times New Roman" w:cs="Times New Roman"/>
          <w:sz w:val="28"/>
          <w:szCs w:val="28"/>
        </w:rPr>
        <w:t xml:space="preserve"> уведомление с приложением копий актов опечатывания касс, кассовых и служебных помещений, складов и архивов, изъятия документов и материалов по форме согласно приложению к указанному Закону;</w:t>
      </w:r>
    </w:p>
    <w:p w14:paraId="41715BB6" w14:textId="6E5178D4" w:rsidR="00D8472F" w:rsidRPr="00C67485" w:rsidRDefault="00D8472F" w:rsidP="004E7429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485">
        <w:rPr>
          <w:rFonts w:ascii="Times New Roman" w:eastAsia="Times New Roman" w:hAnsi="Times New Roman" w:cs="Times New Roman"/>
          <w:sz w:val="28"/>
          <w:szCs w:val="28"/>
        </w:rPr>
        <w:lastRenderedPageBreak/>
        <w:t>3) в пределах своей компетенции направлять запросы</w:t>
      </w:r>
      <w:r w:rsidR="006E4904" w:rsidRPr="00C674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7485"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территориальных государственных внебюджетных фондов, органов местного самоуправления и муниципальных органов, организаций по примерной форме согласно приложению № </w:t>
      </w:r>
      <w:r w:rsidR="007C2574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C67485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 </w:t>
      </w:r>
      <w:r w:rsidR="00B5125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674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125B">
        <w:rPr>
          <w:rFonts w:ascii="Times New Roman" w:eastAsia="Times New Roman" w:hAnsi="Times New Roman" w:cs="Times New Roman"/>
          <w:sz w:val="28"/>
          <w:szCs w:val="28"/>
        </w:rPr>
        <w:t xml:space="preserve">Закона Мурманской области от 29.03.2012 № 1463-01-ЗМО «Об отдельных вопросах организации и деятельности контрольно-счетных органов муниципальных образований Мурманской области» </w:t>
      </w:r>
      <w:r w:rsidRPr="00C67485">
        <w:rPr>
          <w:rFonts w:ascii="Times New Roman" w:eastAsia="Times New Roman" w:hAnsi="Times New Roman" w:cs="Times New Roman"/>
          <w:sz w:val="28"/>
          <w:szCs w:val="28"/>
        </w:rPr>
        <w:t>органы местного самоуправления и муниципальные органы, организации, в отношении которых</w:t>
      </w:r>
      <w:r w:rsidR="007C257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674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3EF6" w:rsidRPr="00C67485">
        <w:rPr>
          <w:rFonts w:ascii="Times New Roman" w:eastAsia="Times New Roman" w:hAnsi="Times New Roman" w:cs="Times New Roman"/>
          <w:sz w:val="28"/>
          <w:szCs w:val="28"/>
        </w:rPr>
        <w:t>Контрольно-счетный</w:t>
      </w:r>
      <w:r w:rsidRPr="00C67485">
        <w:rPr>
          <w:rFonts w:ascii="Times New Roman" w:eastAsia="Times New Roman" w:hAnsi="Times New Roman" w:cs="Times New Roman"/>
          <w:sz w:val="28"/>
          <w:szCs w:val="28"/>
        </w:rPr>
        <w:t xml:space="preserve"> орган вправе осуществлять внешний муниципальный финансовый контроль, их должностные лица, а также органы государственной власти и государственные органы </w:t>
      </w:r>
      <w:r w:rsidR="00B5125B">
        <w:rPr>
          <w:rFonts w:ascii="Times New Roman" w:eastAsia="Times New Roman" w:hAnsi="Times New Roman" w:cs="Times New Roman"/>
          <w:sz w:val="28"/>
          <w:szCs w:val="28"/>
        </w:rPr>
        <w:t>Мурманской области</w:t>
      </w:r>
      <w:r w:rsidRPr="00C67485">
        <w:rPr>
          <w:rFonts w:ascii="Times New Roman" w:eastAsia="Times New Roman" w:hAnsi="Times New Roman" w:cs="Times New Roman"/>
          <w:sz w:val="28"/>
          <w:szCs w:val="28"/>
        </w:rPr>
        <w:t xml:space="preserve">, органы управления государственными внебюджетными фондами, территориальные органы федеральных органов исполнительной власти и их структурные подразделения в течение </w:t>
      </w:r>
      <w:r w:rsidR="00B5125B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Pr="00C67485">
        <w:rPr>
          <w:rFonts w:ascii="Times New Roman" w:eastAsia="Times New Roman" w:hAnsi="Times New Roman" w:cs="Times New Roman"/>
          <w:sz w:val="28"/>
          <w:szCs w:val="28"/>
        </w:rPr>
        <w:t xml:space="preserve">дней со дня получения ими запроса </w:t>
      </w:r>
      <w:r w:rsidR="00B5125B">
        <w:rPr>
          <w:rFonts w:ascii="Times New Roman" w:eastAsia="Times New Roman" w:hAnsi="Times New Roman" w:cs="Times New Roman"/>
          <w:sz w:val="28"/>
          <w:szCs w:val="28"/>
        </w:rPr>
        <w:t>КСО</w:t>
      </w:r>
      <w:r w:rsidRPr="00C67485">
        <w:rPr>
          <w:rFonts w:ascii="Times New Roman" w:eastAsia="Times New Roman" w:hAnsi="Times New Roman" w:cs="Times New Roman"/>
          <w:sz w:val="28"/>
          <w:szCs w:val="28"/>
        </w:rPr>
        <w:t xml:space="preserve"> обязаны представлять информацию, документы и материалы, необходимые для проведения </w:t>
      </w: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экспертно-аналитических  </w:t>
      </w:r>
      <w:r w:rsidRPr="00C67485">
        <w:rPr>
          <w:rFonts w:ascii="Times New Roman" w:eastAsia="Times New Roman" w:hAnsi="Times New Roman" w:cs="Times New Roman"/>
          <w:sz w:val="28"/>
          <w:szCs w:val="28"/>
        </w:rPr>
        <w:t>мероприятий;</w:t>
      </w:r>
    </w:p>
    <w:p w14:paraId="279FE03C" w14:textId="736A3818" w:rsidR="00B20846" w:rsidRPr="00C67485" w:rsidRDefault="00D8472F" w:rsidP="004E7429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485">
        <w:rPr>
          <w:rFonts w:ascii="Times New Roman" w:eastAsia="Times New Roman" w:hAnsi="Times New Roman" w:cs="Times New Roman"/>
          <w:sz w:val="28"/>
          <w:szCs w:val="28"/>
        </w:rPr>
        <w:t>4)</w:t>
      </w:r>
      <w:r w:rsidR="00B20846" w:rsidRPr="00C67485">
        <w:t xml:space="preserve"> </w:t>
      </w:r>
      <w:r w:rsidR="00B20846" w:rsidRPr="00C67485">
        <w:rPr>
          <w:rFonts w:ascii="Times New Roman" w:eastAsia="Times New Roman" w:hAnsi="Times New Roman" w:cs="Times New Roman"/>
          <w:sz w:val="28"/>
          <w:szCs w:val="28"/>
        </w:rPr>
        <w:t>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</w:t>
      </w:r>
      <w:r w:rsidR="00444394" w:rsidRPr="00C674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3CEF" w:rsidRPr="00C6748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444394" w:rsidRPr="00C67485">
        <w:rPr>
          <w:rFonts w:ascii="Times New Roman" w:eastAsia="Times New Roman" w:hAnsi="Times New Roman" w:cs="Times New Roman"/>
          <w:sz w:val="28"/>
          <w:szCs w:val="28"/>
        </w:rPr>
        <w:t>экспертно-аналитических</w:t>
      </w:r>
      <w:r w:rsidR="00143CEF" w:rsidRPr="00C674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846" w:rsidRPr="00C67485">
        <w:rPr>
          <w:rFonts w:ascii="Times New Roman" w:eastAsia="Times New Roman" w:hAnsi="Times New Roman" w:cs="Times New Roman"/>
          <w:sz w:val="28"/>
          <w:szCs w:val="28"/>
        </w:rPr>
        <w:t>мероприятий, а также необходимых копий документов, заверенных в установленном порядке;</w:t>
      </w:r>
    </w:p>
    <w:p w14:paraId="34D8370D" w14:textId="34C13BFC" w:rsidR="00D8472F" w:rsidRPr="00C67485" w:rsidRDefault="00B20846" w:rsidP="00B20846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485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</w:rPr>
        <w:t xml:space="preserve">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</w:t>
      </w:r>
      <w:r w:rsidR="001F0512" w:rsidRPr="00C67485">
        <w:rPr>
          <w:rFonts w:ascii="Times New Roman" w:eastAsia="Times New Roman" w:hAnsi="Times New Roman" w:cs="Times New Roman"/>
          <w:sz w:val="28"/>
          <w:szCs w:val="28"/>
        </w:rPr>
        <w:t xml:space="preserve">экспертно-аналитических 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</w:rPr>
        <w:t xml:space="preserve">мероприятий по форме согласно приложению № </w:t>
      </w:r>
      <w:r w:rsidR="007C2574">
        <w:rPr>
          <w:rFonts w:ascii="Times New Roman" w:eastAsia="Times New Roman" w:hAnsi="Times New Roman" w:cs="Times New Roman"/>
          <w:sz w:val="28"/>
          <w:szCs w:val="28"/>
        </w:rPr>
        <w:t>6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5C4B0B5" w14:textId="1943326C" w:rsidR="00D8472F" w:rsidRPr="00C67485" w:rsidRDefault="00B20846" w:rsidP="004E7429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485">
        <w:rPr>
          <w:rFonts w:ascii="Times New Roman" w:eastAsia="Times New Roman" w:hAnsi="Times New Roman" w:cs="Times New Roman"/>
          <w:sz w:val="28"/>
          <w:szCs w:val="28"/>
        </w:rPr>
        <w:t>6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</w:rPr>
        <w:t>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14:paraId="45BBF86E" w14:textId="7E4E203B" w:rsidR="00D8472F" w:rsidRPr="00C67485" w:rsidRDefault="00B20846" w:rsidP="004E7429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485">
        <w:rPr>
          <w:rFonts w:ascii="Times New Roman" w:eastAsia="Times New Roman" w:hAnsi="Times New Roman" w:cs="Times New Roman"/>
          <w:sz w:val="28"/>
          <w:szCs w:val="28"/>
        </w:rPr>
        <w:t>7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</w:rPr>
        <w:t>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14:paraId="57366448" w14:textId="443D9935" w:rsidR="00D8472F" w:rsidRPr="00C67485" w:rsidRDefault="00B20846" w:rsidP="004E7429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485">
        <w:rPr>
          <w:rFonts w:ascii="Times New Roman" w:eastAsia="Times New Roman" w:hAnsi="Times New Roman" w:cs="Times New Roman"/>
          <w:sz w:val="28"/>
          <w:szCs w:val="28"/>
        </w:rPr>
        <w:t>8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</w:rPr>
        <w:t>) знакомиться с технической документацией к электронным базам данных;</w:t>
      </w:r>
    </w:p>
    <w:p w14:paraId="5CB21391" w14:textId="63503C12" w:rsidR="00D8472F" w:rsidRPr="00C67485" w:rsidRDefault="00B20846" w:rsidP="004E7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67485">
        <w:rPr>
          <w:rFonts w:ascii="Times New Roman" w:eastAsia="Times New Roman" w:hAnsi="Times New Roman" w:cs="Times New Roman"/>
          <w:iCs/>
          <w:sz w:val="28"/>
          <w:szCs w:val="28"/>
        </w:rPr>
        <w:t>9</w:t>
      </w:r>
      <w:r w:rsidR="00D8472F" w:rsidRPr="00C67485">
        <w:rPr>
          <w:rFonts w:ascii="Times New Roman" w:eastAsia="Times New Roman" w:hAnsi="Times New Roman" w:cs="Times New Roman"/>
          <w:iCs/>
          <w:sz w:val="28"/>
          <w:szCs w:val="28"/>
        </w:rPr>
        <w:t>) составлять протоколы об административных правонарушениях в соответствии с Кодексом Российской Федерации об административных правонарушениях от 30.12.2001 № 195-ФЗ (далее</w:t>
      </w:r>
      <w:r w:rsidR="00D957E3" w:rsidRPr="00C67485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="00D8472F"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КоАП РФ), Законом </w:t>
      </w:r>
      <w:r w:rsidR="00B5125B">
        <w:rPr>
          <w:rFonts w:ascii="Times New Roman" w:eastAsia="Times New Roman" w:hAnsi="Times New Roman" w:cs="Times New Roman"/>
          <w:iCs/>
          <w:sz w:val="28"/>
          <w:szCs w:val="28"/>
        </w:rPr>
        <w:t>Мурманской области</w:t>
      </w:r>
      <w:r w:rsidR="00D8472F"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 от </w:t>
      </w:r>
      <w:r w:rsidR="00B5125B">
        <w:rPr>
          <w:rFonts w:ascii="Times New Roman" w:eastAsia="Times New Roman" w:hAnsi="Times New Roman" w:cs="Times New Roman"/>
          <w:iCs/>
          <w:sz w:val="28"/>
          <w:szCs w:val="28"/>
        </w:rPr>
        <w:t>06</w:t>
      </w:r>
      <w:r w:rsidR="00D8472F" w:rsidRPr="00C67485">
        <w:rPr>
          <w:rFonts w:ascii="Times New Roman" w:eastAsia="Times New Roman" w:hAnsi="Times New Roman" w:cs="Times New Roman"/>
          <w:iCs/>
          <w:sz w:val="28"/>
          <w:szCs w:val="28"/>
        </w:rPr>
        <w:t>.0</w:t>
      </w:r>
      <w:r w:rsidR="00B5125B">
        <w:rPr>
          <w:rFonts w:ascii="Times New Roman" w:eastAsia="Times New Roman" w:hAnsi="Times New Roman" w:cs="Times New Roman"/>
          <w:iCs/>
          <w:sz w:val="28"/>
          <w:szCs w:val="28"/>
        </w:rPr>
        <w:t>6</w:t>
      </w:r>
      <w:r w:rsidR="00D8472F"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.2003 № </w:t>
      </w:r>
      <w:r w:rsidR="00B5125B">
        <w:rPr>
          <w:rFonts w:ascii="Times New Roman" w:eastAsia="Times New Roman" w:hAnsi="Times New Roman" w:cs="Times New Roman"/>
          <w:iCs/>
          <w:sz w:val="28"/>
          <w:szCs w:val="28"/>
        </w:rPr>
        <w:t>401-01-ЗМО</w:t>
      </w:r>
      <w:r w:rsidR="00D8472F"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660CD4" w:rsidRPr="00C67485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 w:rsidR="00D8472F" w:rsidRPr="00C67485">
        <w:rPr>
          <w:rFonts w:ascii="Times New Roman" w:eastAsia="Times New Roman" w:hAnsi="Times New Roman" w:cs="Times New Roman"/>
          <w:iCs/>
          <w:sz w:val="28"/>
          <w:szCs w:val="28"/>
        </w:rPr>
        <w:t>Об административных правонарушениях</w:t>
      </w:r>
      <w:r w:rsidR="00660CD4" w:rsidRPr="00C67485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="00D8472F"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 (далее</w:t>
      </w:r>
      <w:r w:rsidR="00D957E3" w:rsidRPr="00C67485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="00D8472F"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Закон № </w:t>
      </w:r>
      <w:r w:rsidR="00B5125B">
        <w:rPr>
          <w:rFonts w:ascii="Times New Roman" w:eastAsia="Times New Roman" w:hAnsi="Times New Roman" w:cs="Times New Roman"/>
          <w:iCs/>
          <w:sz w:val="28"/>
          <w:szCs w:val="28"/>
        </w:rPr>
        <w:t>401-01-ЗМО</w:t>
      </w:r>
      <w:r w:rsidR="00D8472F" w:rsidRPr="00C67485">
        <w:rPr>
          <w:rFonts w:ascii="Times New Roman" w:eastAsia="Times New Roman" w:hAnsi="Times New Roman" w:cs="Times New Roman"/>
          <w:iCs/>
          <w:sz w:val="28"/>
          <w:szCs w:val="28"/>
        </w:rPr>
        <w:t>).</w:t>
      </w:r>
    </w:p>
    <w:p w14:paraId="0920BEDB" w14:textId="18D7C96E" w:rsidR="00D8472F" w:rsidRPr="00C67485" w:rsidRDefault="00D8472F" w:rsidP="004E7429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485">
        <w:rPr>
          <w:rFonts w:ascii="Times New Roman" w:eastAsia="Times New Roman" w:hAnsi="Times New Roman" w:cs="Times New Roman"/>
          <w:sz w:val="28"/>
          <w:szCs w:val="28"/>
        </w:rPr>
        <w:t xml:space="preserve">Согласно ст. 15 </w:t>
      </w:r>
      <w:r w:rsidR="00F80867" w:rsidRPr="00C67485">
        <w:rPr>
          <w:rFonts w:ascii="Times New Roman" w:eastAsia="Times New Roman" w:hAnsi="Times New Roman" w:cs="Times New Roman"/>
          <w:iCs/>
          <w:sz w:val="28"/>
          <w:szCs w:val="28"/>
        </w:rPr>
        <w:t>Закона № 6-ФЗ</w:t>
      </w:r>
      <w:r w:rsidR="00BB487B"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C67485">
        <w:rPr>
          <w:rFonts w:ascii="Times New Roman" w:eastAsia="Times New Roman" w:hAnsi="Times New Roman" w:cs="Times New Roman"/>
          <w:sz w:val="28"/>
          <w:szCs w:val="28"/>
        </w:rPr>
        <w:t xml:space="preserve">органы государственной власти и государственные органы субъектов Российской Федерации, органы управления </w:t>
      </w:r>
      <w:r w:rsidRPr="00C67485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государственными внебюджетными фондами, органы местного самоуправления и муниципальные органы, организации, в отношении которых контрольно-счетные органы вправе осуществлять внешний государственный и муниципальный финансовый контроль</w:t>
      </w:r>
      <w:r w:rsidR="00D33A27" w:rsidRPr="00C67485">
        <w:rPr>
          <w:rFonts w:ascii="Times New Roman" w:eastAsia="Times New Roman" w:hAnsi="Times New Roman" w:cs="Times New Roman"/>
          <w:sz w:val="28"/>
          <w:szCs w:val="28"/>
        </w:rPr>
        <w:t xml:space="preserve"> или которые обладают информацией, необходимой для осуществления внешнего государственного и муниципального финансового контроля</w:t>
      </w:r>
      <w:r w:rsidRPr="00C67485">
        <w:rPr>
          <w:rFonts w:ascii="Times New Roman" w:eastAsia="Times New Roman" w:hAnsi="Times New Roman" w:cs="Times New Roman"/>
          <w:sz w:val="28"/>
          <w:szCs w:val="28"/>
        </w:rPr>
        <w:t xml:space="preserve">, их должностные лица,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сроки обязаны представлять в контрольно-счетные органы по их запросам информацию, документы и материалы, необходимые для проведения </w:t>
      </w: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экспертно-аналитических </w:t>
      </w:r>
      <w:r w:rsidRPr="00C67485">
        <w:rPr>
          <w:rFonts w:ascii="Times New Roman" w:eastAsia="Times New Roman" w:hAnsi="Times New Roman" w:cs="Times New Roman"/>
          <w:sz w:val="28"/>
          <w:szCs w:val="28"/>
        </w:rPr>
        <w:t>мероприятий.</w:t>
      </w:r>
      <w:r w:rsidR="0081532E" w:rsidRPr="00C67485">
        <w:rPr>
          <w:rFonts w:ascii="Times New Roman" w:hAnsi="Times New Roman" w:cs="Times New Roman"/>
          <w:sz w:val="28"/>
          <w:szCs w:val="28"/>
        </w:rPr>
        <w:t xml:space="preserve"> Руководители проверяемых органов и организаций обязаны обеспечивать соответствующих должностных лиц контрольно-счетных органов, участвующих в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14:paraId="48469633" w14:textId="619AB858" w:rsidR="00D8472F" w:rsidRPr="00C67485" w:rsidRDefault="007F633D" w:rsidP="004E7429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</w:rPr>
        <w:t>7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</w:rPr>
        <w:t xml:space="preserve">.1.6. В случае отказа объекта контроля при проведении мероприятия </w:t>
      </w:r>
      <w:r w:rsidR="002E6CB9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выходом в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 контроля 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</w:rPr>
        <w:t>представить документы, необходимые для пров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едения экспертно-аналитического мероприятия, руководителем группы составляется письменное требование 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</w:rPr>
        <w:t xml:space="preserve">по примерной форме согласно приложению № </w:t>
      </w:r>
      <w:r w:rsidR="007C2574">
        <w:rPr>
          <w:rFonts w:ascii="Times New Roman" w:eastAsia="Times New Roman" w:hAnsi="Times New Roman" w:cs="Times New Roman"/>
          <w:sz w:val="28"/>
          <w:szCs w:val="28"/>
        </w:rPr>
        <w:t>7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содержащее перечень необходимых документов, которое вручается под роспись лицу объекта контроля, ответственному за представление (хранение) необходимых документов или за ведение делопроизводства. В случае необходимости предоставления надлежащим образом заверенных копий об этом делается соответствующая отметка. Если в указанный в требовании срок документы не будут представлены, то руководителем группы подготавливается проект соответствующего письма руководителю объекта контроля или организации, вышестоящей по отношению к ней.</w:t>
      </w:r>
    </w:p>
    <w:p w14:paraId="56FCF6AC" w14:textId="77777777" w:rsidR="00D8472F" w:rsidRPr="00C67485" w:rsidRDefault="00D8472F" w:rsidP="004E74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случае необходимости систематизации представляемой информации руководитель группы представляет объекту контроля формы, специально разработанные для данного </w:t>
      </w:r>
      <w:r w:rsidR="00E6273C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экспертно-аналитического </w:t>
      </w:r>
      <w:r w:rsidRPr="00C6748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мероприятия. </w:t>
      </w:r>
    </w:p>
    <w:p w14:paraId="418FFDA6" w14:textId="3A450E6C" w:rsidR="00D8472F" w:rsidRPr="00C67485" w:rsidRDefault="007F633D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.1.7.</w:t>
      </w:r>
      <w:r w:rsidR="00DD19AE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возникновения препятствий для проведения экспертно-аналитического мероприятия с выходом </w:t>
      </w:r>
      <w:r w:rsidR="002E6CB9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 контроля руководитель группы, разъясняет полномочия </w:t>
      </w:r>
      <w:r w:rsidR="00EA3C3F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составляет акт по форме согласно приложению № </w:t>
      </w:r>
      <w:r w:rsidR="007C257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Стандарту, и служебную записку на имя председателя </w:t>
      </w:r>
      <w:r w:rsidR="00EA3C3F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принятия решения о приостановлении (отмене) экспертно-аналитического мероприятия</w:t>
      </w:r>
      <w:r w:rsidR="006A69A4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изменении его Программы или на основании ст. 16 Федерального закона подготавливается проект предписания в порядке, установленном настоящим Стандартом.</w:t>
      </w:r>
    </w:p>
    <w:p w14:paraId="4C02A8FD" w14:textId="465CF813" w:rsidR="00D8472F" w:rsidRPr="00C67485" w:rsidRDefault="007F633D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.1.8. Для запроса соответс</w:t>
      </w:r>
      <w:r w:rsidR="002E6CB9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твующей информации без выхода в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 контроля участниками группы подготавливаются соответствующие проекты писем за подписью председателя </w:t>
      </w:r>
      <w:r w:rsidR="00EA3C3F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КСО.</w:t>
      </w:r>
    </w:p>
    <w:p w14:paraId="1D19CA07" w14:textId="083D5BE3" w:rsidR="00D8472F" w:rsidRPr="00C67485" w:rsidRDefault="007F633D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.1.9. Приостановление, отмена экспертно-аналитического мероприятия, изменение Программы осуществляются в порядке, установленном настоящим Стандартом.</w:t>
      </w:r>
    </w:p>
    <w:p w14:paraId="01683967" w14:textId="26B5657C" w:rsidR="00D8472F" w:rsidRPr="00C67485" w:rsidRDefault="007F633D" w:rsidP="004E7429">
      <w:pPr>
        <w:tabs>
          <w:tab w:val="left" w:pos="3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C67485">
        <w:rPr>
          <w:rFonts w:ascii="Times New Roman" w:eastAsia="Times New Roman" w:hAnsi="Times New Roman" w:cs="Times New Roman"/>
          <w:sz w:val="28"/>
          <w:szCs w:val="20"/>
          <w:lang w:eastAsia="ar-SA"/>
        </w:rPr>
        <w:t>7</w:t>
      </w:r>
      <w:r w:rsidR="00D8472F" w:rsidRPr="00C6748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.1.10. При выявлении необходимости привлечения специалистов органов власти и организаций, заказа проведения необходимых испытаний, экспертиз, </w:t>
      </w:r>
      <w:r w:rsidR="00D8472F" w:rsidRPr="00C67485">
        <w:rPr>
          <w:rFonts w:ascii="Times New Roman" w:eastAsia="Times New Roman" w:hAnsi="Times New Roman" w:cs="Times New Roman"/>
          <w:sz w:val="28"/>
          <w:szCs w:val="20"/>
          <w:lang w:eastAsia="ar-SA"/>
        </w:rPr>
        <w:lastRenderedPageBreak/>
        <w:t xml:space="preserve">анализов и оценок, а также научных исследований, руководителем группы подготавливается служебная записка на имя председателя </w:t>
      </w:r>
      <w:r w:rsidR="00EA3C3F">
        <w:rPr>
          <w:rFonts w:ascii="Times New Roman" w:eastAsia="Times New Roman" w:hAnsi="Times New Roman" w:cs="Times New Roman"/>
          <w:sz w:val="28"/>
          <w:szCs w:val="20"/>
          <w:lang w:eastAsia="ar-SA"/>
        </w:rPr>
        <w:t>КСО</w:t>
      </w:r>
      <w:r w:rsidR="00D8472F" w:rsidRPr="00C67485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</w:p>
    <w:p w14:paraId="166EC324" w14:textId="77777777" w:rsidR="00D8472F" w:rsidRPr="00C67485" w:rsidRDefault="00D8472F" w:rsidP="004E7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служебной записке 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обосновывается целесообразность привлечения конкретных специалистов, проведения </w:t>
      </w:r>
      <w:r w:rsidRPr="00C67485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испытаний, экспертиз, анализов и оценок, а также научных исследований,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излагается тематика и перечень необходимых для изучения вопросов.</w:t>
      </w:r>
    </w:p>
    <w:p w14:paraId="324101B0" w14:textId="1A1F4136" w:rsidR="00D8472F" w:rsidRPr="00C67485" w:rsidRDefault="00D8472F" w:rsidP="004E7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принятии председателем </w:t>
      </w:r>
      <w:r w:rsidR="00EA3C3F">
        <w:rPr>
          <w:rFonts w:ascii="Times New Roman" w:eastAsia="Times New Roman" w:hAnsi="Times New Roman" w:cs="Times New Roman"/>
          <w:sz w:val="28"/>
          <w:szCs w:val="24"/>
          <w:lang w:eastAsia="ru-RU"/>
        </w:rPr>
        <w:t>КСО</w:t>
      </w:r>
      <w:r w:rsidRPr="00C674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положительного решения о необходимости проведения указанных мероприятий, в случае, если они будут осуществлены за счет Местного бюджета, осуществляются процедуры по закупке необходимых работ</w:t>
      </w:r>
      <w:r w:rsidR="00E6273C" w:rsidRPr="00C674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услуг в соответствии с</w:t>
      </w:r>
      <w:r w:rsidRPr="00C674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требованиями действующего законодательства.</w:t>
      </w:r>
    </w:p>
    <w:p w14:paraId="02EA9877" w14:textId="55209410" w:rsidR="00D8472F" w:rsidRPr="00C67485" w:rsidRDefault="00D8472F" w:rsidP="004E7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принятии председателем </w:t>
      </w:r>
      <w:r w:rsidR="00EA3C3F">
        <w:rPr>
          <w:rFonts w:ascii="Times New Roman" w:eastAsia="Times New Roman" w:hAnsi="Times New Roman" w:cs="Times New Roman"/>
          <w:sz w:val="28"/>
          <w:szCs w:val="24"/>
          <w:lang w:eastAsia="ru-RU"/>
        </w:rPr>
        <w:t>КСО</w:t>
      </w:r>
      <w:r w:rsidRPr="00C674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положительного решения о необходимости проведения указанных мероприятий, в случае, если они будут осуществлены безвозмездно, руководителем группы подготавливаются проекты соответствующих писем, подписываемых председателем </w:t>
      </w:r>
      <w:r w:rsidR="00EA3C3F">
        <w:rPr>
          <w:rFonts w:ascii="Times New Roman" w:eastAsia="Times New Roman" w:hAnsi="Times New Roman" w:cs="Times New Roman"/>
          <w:sz w:val="28"/>
          <w:szCs w:val="24"/>
          <w:lang w:eastAsia="ru-RU"/>
        </w:rPr>
        <w:t>КСО</w:t>
      </w:r>
      <w:r w:rsidRPr="00C6748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7CE7CF0D" w14:textId="77777777" w:rsidR="00D8472F" w:rsidRPr="00C67485" w:rsidRDefault="00D8472F" w:rsidP="004E7429">
      <w:pPr>
        <w:tabs>
          <w:tab w:val="left" w:pos="3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Оперативный контроль над ходом выполнения указанных мероприятий осуществляется </w:t>
      </w:r>
      <w:r w:rsidRPr="00C674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руководителем группы. </w:t>
      </w:r>
    </w:p>
    <w:p w14:paraId="63FF28A9" w14:textId="77777777" w:rsidR="00D8472F" w:rsidRPr="00C67485" w:rsidRDefault="00D8472F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C7C92A" w14:textId="4E700ABC" w:rsidR="00D8472F" w:rsidRPr="00C67485" w:rsidRDefault="007F633D" w:rsidP="004E74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Оформление заключения по результатам экспертно-аналитического мероприятия</w:t>
      </w:r>
    </w:p>
    <w:p w14:paraId="617D2E11" w14:textId="77777777" w:rsidR="00D8472F" w:rsidRPr="00C67485" w:rsidRDefault="00D8472F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5D2BE7" w14:textId="10CCD1FF" w:rsidR="00D8472F" w:rsidRPr="00C67485" w:rsidRDefault="007F633D" w:rsidP="004E74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85">
        <w:rPr>
          <w:rFonts w:ascii="Times New Roman" w:eastAsia="Calibri" w:hAnsi="Times New Roman" w:cs="Times New Roman"/>
          <w:sz w:val="28"/>
          <w:szCs w:val="28"/>
        </w:rPr>
        <w:t>7</w:t>
      </w:r>
      <w:r w:rsidR="00D8472F" w:rsidRPr="00C67485">
        <w:rPr>
          <w:rFonts w:ascii="Times New Roman" w:eastAsia="Calibri" w:hAnsi="Times New Roman" w:cs="Times New Roman"/>
          <w:sz w:val="28"/>
          <w:szCs w:val="28"/>
        </w:rPr>
        <w:t xml:space="preserve">.2.1. В соответствии со ст. 10 </w:t>
      </w:r>
      <w:r w:rsidR="00F80867" w:rsidRPr="00C67485">
        <w:rPr>
          <w:rFonts w:ascii="Times New Roman" w:eastAsia="Calibri" w:hAnsi="Times New Roman" w:cs="Times New Roman"/>
          <w:iCs/>
          <w:sz w:val="28"/>
          <w:szCs w:val="28"/>
        </w:rPr>
        <w:t>З</w:t>
      </w:r>
      <w:r w:rsidR="00BB487B" w:rsidRPr="00C67485">
        <w:rPr>
          <w:rFonts w:ascii="Times New Roman" w:eastAsia="Calibri" w:hAnsi="Times New Roman" w:cs="Times New Roman"/>
          <w:iCs/>
          <w:sz w:val="28"/>
          <w:szCs w:val="28"/>
        </w:rPr>
        <w:t>акона</w:t>
      </w:r>
      <w:r w:rsidR="00BB487B" w:rsidRPr="00C674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487B" w:rsidRPr="00C67485">
        <w:rPr>
          <w:rFonts w:ascii="Times New Roman" w:eastAsia="Calibri" w:hAnsi="Times New Roman" w:cs="Times New Roman"/>
          <w:iCs/>
          <w:sz w:val="28"/>
          <w:szCs w:val="28"/>
        </w:rPr>
        <w:t xml:space="preserve">№ 6-ФЗ </w:t>
      </w:r>
      <w:r w:rsidR="00D8472F" w:rsidRPr="00C67485">
        <w:rPr>
          <w:rFonts w:ascii="Times New Roman" w:eastAsia="Calibri" w:hAnsi="Times New Roman" w:cs="Times New Roman"/>
          <w:sz w:val="28"/>
          <w:szCs w:val="28"/>
        </w:rPr>
        <w:t>при проведении экспертно-аналитического мероприятия составляются отчёт или заключение.</w:t>
      </w:r>
      <w:r w:rsidR="002C6465" w:rsidRPr="00C674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369FBB6" w14:textId="77777777" w:rsidR="00D8472F" w:rsidRPr="00C67485" w:rsidRDefault="00D8472F" w:rsidP="004E74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85">
        <w:rPr>
          <w:rFonts w:ascii="Times New Roman" w:eastAsia="Calibri" w:hAnsi="Times New Roman" w:cs="Times New Roman"/>
          <w:sz w:val="28"/>
          <w:szCs w:val="28"/>
        </w:rPr>
        <w:t>Отчёт или заключение составляются и подписываются не позднее истечения срока проведения экспертно-аналит</w:t>
      </w:r>
      <w:r w:rsidR="00575B47" w:rsidRPr="00C67485">
        <w:rPr>
          <w:rFonts w:ascii="Times New Roman" w:eastAsia="Calibri" w:hAnsi="Times New Roman" w:cs="Times New Roman"/>
          <w:sz w:val="28"/>
          <w:szCs w:val="28"/>
        </w:rPr>
        <w:t>ического мероприятия.</w:t>
      </w:r>
    </w:p>
    <w:p w14:paraId="13EA30D7" w14:textId="3BDE39C3" w:rsidR="00D8472F" w:rsidRPr="00C67485" w:rsidRDefault="00D8472F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Calibri" w:hAnsi="Times New Roman" w:cs="Times New Roman"/>
          <w:sz w:val="28"/>
          <w:szCs w:val="28"/>
        </w:rPr>
        <w:t>Участниками группы по вопросам, закрепленным Программой подготавливаются и подписываются аналитические справки, которые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 в материалы экспертно-аналитического мероприятия.</w:t>
      </w:r>
    </w:p>
    <w:p w14:paraId="1A6052AB" w14:textId="11CD96AC" w:rsidR="00D8472F" w:rsidRPr="00C67485" w:rsidRDefault="007F633D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67485">
        <w:rPr>
          <w:rFonts w:ascii="Times New Roman" w:eastAsia="Times New Roman" w:hAnsi="Times New Roman" w:cs="Times New Roman"/>
          <w:iCs/>
          <w:sz w:val="28"/>
          <w:szCs w:val="28"/>
        </w:rPr>
        <w:t>7</w:t>
      </w:r>
      <w:r w:rsidR="00D8472F"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.2.2. На основе аналитических справок руководитель группы организовывает оформление отчёта по примерной форме согласно приложению № </w:t>
      </w:r>
      <w:r w:rsidR="00E6641F">
        <w:rPr>
          <w:rFonts w:ascii="Times New Roman" w:eastAsia="Times New Roman" w:hAnsi="Times New Roman" w:cs="Times New Roman"/>
          <w:iCs/>
          <w:sz w:val="28"/>
          <w:szCs w:val="28"/>
        </w:rPr>
        <w:t>10</w:t>
      </w:r>
      <w:r w:rsidR="00D8472F"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 или заключение по примерной форме согласно приложению № </w:t>
      </w:r>
      <w:r w:rsidR="00E6641F">
        <w:rPr>
          <w:rFonts w:ascii="Times New Roman" w:eastAsia="Times New Roman" w:hAnsi="Times New Roman" w:cs="Times New Roman"/>
          <w:iCs/>
          <w:sz w:val="28"/>
          <w:szCs w:val="28"/>
        </w:rPr>
        <w:t>9</w:t>
      </w:r>
      <w:r w:rsidR="00D8472F"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</w:p>
    <w:p w14:paraId="7C502430" w14:textId="66192361" w:rsidR="00D8472F" w:rsidRPr="00C67485" w:rsidRDefault="00D8472F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67485">
        <w:rPr>
          <w:rFonts w:ascii="Times New Roman" w:eastAsia="Times New Roman" w:hAnsi="Times New Roman" w:cs="Times New Roman"/>
          <w:iCs/>
          <w:sz w:val="28"/>
          <w:szCs w:val="28"/>
        </w:rPr>
        <w:t>Отчёт и заключение составляются на русском языке, имеют сквозную нумерацию страниц. В отчёте и заключении не допускаются помарки, подчистки и иные неоговоренные исправления.</w:t>
      </w:r>
    </w:p>
    <w:p w14:paraId="6D6F1BA6" w14:textId="326B44B6" w:rsidR="00182C18" w:rsidRPr="00C67485" w:rsidRDefault="00182C18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67485">
        <w:rPr>
          <w:rFonts w:ascii="Times New Roman" w:eastAsia="Times New Roman" w:hAnsi="Times New Roman" w:cs="Times New Roman"/>
          <w:iCs/>
          <w:sz w:val="28"/>
          <w:szCs w:val="28"/>
        </w:rPr>
        <w:t>Объем текста отчета</w:t>
      </w:r>
      <w:r w:rsidR="00D94670"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 и (или) заключения</w:t>
      </w:r>
      <w:r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, не считая приложений к нему, с учетом масштаба и характера проведенного </w:t>
      </w:r>
      <w:r w:rsidRPr="00C6748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экспертно-аналитического мероприятия </w:t>
      </w:r>
      <w:r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не должен превышать </w:t>
      </w:r>
      <w:r w:rsidR="005D089C" w:rsidRPr="00C67485">
        <w:rPr>
          <w:rFonts w:ascii="Times New Roman" w:eastAsia="Times New Roman" w:hAnsi="Times New Roman" w:cs="Times New Roman"/>
          <w:iCs/>
          <w:sz w:val="28"/>
          <w:szCs w:val="28"/>
        </w:rPr>
        <w:t>30</w:t>
      </w:r>
      <w:r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 страниц.</w:t>
      </w:r>
    </w:p>
    <w:p w14:paraId="29893CE0" w14:textId="77777777" w:rsidR="00D8472F" w:rsidRPr="00C67485" w:rsidRDefault="00D8472F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Показатели, выраженные в иностранной валюте, приводятся в этой иностранной валюте и в сумме в рублях, определенной по официальному курсу этой иностранной валюты к рублю, установленному Центральным банком РФ, на дату совершения соответствующих операций. </w:t>
      </w:r>
    </w:p>
    <w:p w14:paraId="10F12589" w14:textId="7BA860ED" w:rsidR="00D8472F" w:rsidRPr="00C67485" w:rsidRDefault="00D8472F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В отчёте и заключении допускается указание </w:t>
      </w:r>
      <w:r w:rsidR="00660CD4" w:rsidRPr="00C67485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 w:rsidRPr="00C67485">
        <w:rPr>
          <w:rFonts w:ascii="Times New Roman" w:eastAsia="Times New Roman" w:hAnsi="Times New Roman" w:cs="Times New Roman"/>
          <w:iCs/>
          <w:sz w:val="28"/>
          <w:szCs w:val="28"/>
        </w:rPr>
        <w:t>тыс.</w:t>
      </w:r>
      <w:r w:rsidR="001B7736"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C67485">
        <w:rPr>
          <w:rFonts w:ascii="Times New Roman" w:eastAsia="Times New Roman" w:hAnsi="Times New Roman" w:cs="Times New Roman"/>
          <w:iCs/>
          <w:sz w:val="28"/>
          <w:szCs w:val="28"/>
        </w:rPr>
        <w:t>руб.</w:t>
      </w:r>
      <w:r w:rsidR="00660CD4" w:rsidRPr="00C67485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="00660CD4" w:rsidRPr="00C67485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 w:rsidRPr="00C67485">
        <w:rPr>
          <w:rFonts w:ascii="Times New Roman" w:eastAsia="Times New Roman" w:hAnsi="Times New Roman" w:cs="Times New Roman"/>
          <w:iCs/>
          <w:sz w:val="28"/>
          <w:szCs w:val="28"/>
        </w:rPr>
        <w:t>млн</w:t>
      </w:r>
      <w:r w:rsidR="001B7736"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C67485">
        <w:rPr>
          <w:rFonts w:ascii="Times New Roman" w:eastAsia="Times New Roman" w:hAnsi="Times New Roman" w:cs="Times New Roman"/>
          <w:iCs/>
          <w:sz w:val="28"/>
          <w:szCs w:val="28"/>
        </w:rPr>
        <w:t>руб.</w:t>
      </w:r>
      <w:r w:rsidR="00660CD4" w:rsidRPr="00C67485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="00660CD4" w:rsidRPr="00C67485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 w:rsidRPr="00C67485">
        <w:rPr>
          <w:rFonts w:ascii="Times New Roman" w:eastAsia="Times New Roman" w:hAnsi="Times New Roman" w:cs="Times New Roman"/>
          <w:iCs/>
          <w:sz w:val="28"/>
          <w:szCs w:val="28"/>
        </w:rPr>
        <w:t>млрд</w:t>
      </w:r>
      <w:r w:rsidR="001B7736"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C67485">
        <w:rPr>
          <w:rFonts w:ascii="Times New Roman" w:eastAsia="Times New Roman" w:hAnsi="Times New Roman" w:cs="Times New Roman"/>
          <w:iCs/>
          <w:sz w:val="28"/>
          <w:szCs w:val="28"/>
        </w:rPr>
        <w:t>руб.</w:t>
      </w:r>
      <w:r w:rsidR="00660CD4" w:rsidRPr="00C67485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</w:p>
    <w:p w14:paraId="0E39A92D" w14:textId="5AB66CAF" w:rsidR="00D8472F" w:rsidRPr="00C67485" w:rsidRDefault="00D8472F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Заключение состоит из вводной, описательной и заключительной частей и должно содержать: </w:t>
      </w:r>
    </w:p>
    <w:p w14:paraId="2030EACD" w14:textId="05FF67B2" w:rsidR="00182C18" w:rsidRPr="00C67485" w:rsidRDefault="00182C18" w:rsidP="00182C18">
      <w:pPr>
        <w:tabs>
          <w:tab w:val="num" w:pos="19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ключевые итоги экспертно-аналитического мероприятия в объеме до двух страниц, в которых приводится обобщенное описание наиболее важных результатов 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экспертно-аналитического мероприятия</w:t>
      </w:r>
      <w:r w:rsidRPr="00C6748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наиболее значимых выводов, предложений (рекомендаций);</w:t>
      </w:r>
    </w:p>
    <w:p w14:paraId="551BE3DC" w14:textId="77777777" w:rsidR="00D8472F" w:rsidRPr="00C67485" w:rsidRDefault="00D8472F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67485">
        <w:rPr>
          <w:rFonts w:ascii="Times New Roman" w:eastAsia="Times New Roman" w:hAnsi="Times New Roman" w:cs="Times New Roman"/>
          <w:iCs/>
          <w:sz w:val="28"/>
          <w:szCs w:val="28"/>
        </w:rPr>
        <w:t>дата и место составления;</w:t>
      </w:r>
    </w:p>
    <w:p w14:paraId="2A0157D3" w14:textId="77777777" w:rsidR="00D8472F" w:rsidRPr="00C67485" w:rsidRDefault="00D8472F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67485">
        <w:rPr>
          <w:rFonts w:ascii="Times New Roman" w:eastAsia="Times New Roman" w:hAnsi="Times New Roman" w:cs="Times New Roman"/>
          <w:iCs/>
          <w:sz w:val="28"/>
          <w:szCs w:val="28"/>
        </w:rPr>
        <w:t>наименование объекта контроля;</w:t>
      </w:r>
    </w:p>
    <w:p w14:paraId="1092F885" w14:textId="77777777" w:rsidR="00D8472F" w:rsidRPr="00C67485" w:rsidRDefault="00D8472F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67485">
        <w:rPr>
          <w:rFonts w:ascii="Times New Roman" w:eastAsia="Times New Roman" w:hAnsi="Times New Roman" w:cs="Times New Roman"/>
          <w:iCs/>
          <w:sz w:val="28"/>
          <w:szCs w:val="28"/>
        </w:rPr>
        <w:t>исходные данные о мероприятии (основание для проведения мероприятия плановый или внеплановый характер, либо проведение по обращению, требованию или поручению, участники группы, предмет, объект (объекты), вопросы мероприятия, исследуемый период, сроки проведения мероприятия);</w:t>
      </w:r>
    </w:p>
    <w:p w14:paraId="7154C900" w14:textId="718590AD" w:rsidR="00D8472F" w:rsidRPr="00C67485" w:rsidRDefault="00D8472F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67485">
        <w:rPr>
          <w:rFonts w:ascii="Times New Roman" w:eastAsia="Times New Roman" w:hAnsi="Times New Roman" w:cs="Times New Roman"/>
          <w:iCs/>
          <w:sz w:val="28"/>
          <w:szCs w:val="28"/>
        </w:rPr>
        <w:t>информацию о результатах мероприятия, в которой отражаются содержание проведенного исследования в соответствии с предметом мероприятия, ответы на каждый вопрос Программы и Рабочего пла</w:t>
      </w:r>
      <w:r w:rsidR="007306C2"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и </w:t>
      </w:r>
      <w:r w:rsidRPr="00C67485">
        <w:rPr>
          <w:rFonts w:ascii="Times New Roman" w:eastAsia="Times New Roman" w:hAnsi="Times New Roman" w:cs="Times New Roman"/>
          <w:iCs/>
          <w:sz w:val="28"/>
          <w:szCs w:val="28"/>
        </w:rPr>
        <w:t>выявленных нарушений</w:t>
      </w:r>
      <w:r w:rsidR="004E7429" w:rsidRPr="00C67485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 и недостатков;</w:t>
      </w:r>
    </w:p>
    <w:p w14:paraId="5CAFF82A" w14:textId="6B4FB2D2" w:rsidR="00D8472F" w:rsidRPr="00C67485" w:rsidRDefault="00D8472F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67485">
        <w:rPr>
          <w:rFonts w:ascii="Times New Roman" w:eastAsia="Times New Roman" w:hAnsi="Times New Roman" w:cs="Times New Roman"/>
          <w:iCs/>
          <w:sz w:val="28"/>
          <w:szCs w:val="28"/>
        </w:rPr>
        <w:t>выводы</w:t>
      </w:r>
      <w:r w:rsidR="00517FCF"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 каждой цели мероприятия</w:t>
      </w:r>
      <w:r w:rsidRPr="00C67485">
        <w:rPr>
          <w:rFonts w:ascii="Times New Roman" w:eastAsia="Times New Roman" w:hAnsi="Times New Roman" w:cs="Times New Roman"/>
          <w:iCs/>
          <w:sz w:val="28"/>
          <w:szCs w:val="28"/>
        </w:rPr>
        <w:t>, в которых в обобщенной форме отражаются итоговые оценки проблем и вопросов, рассмотренных в ходе проведения мероприятия;</w:t>
      </w:r>
    </w:p>
    <w:p w14:paraId="65D04423" w14:textId="77777777" w:rsidR="00D8472F" w:rsidRPr="00C67485" w:rsidRDefault="00D8472F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67485">
        <w:rPr>
          <w:rFonts w:ascii="Times New Roman" w:eastAsia="Times New Roman" w:hAnsi="Times New Roman" w:cs="Times New Roman"/>
          <w:iCs/>
          <w:sz w:val="28"/>
          <w:szCs w:val="28"/>
        </w:rPr>
        <w:t>предложения (рекомендации), основанные на выводах и направленные на решение исследованных проблем и вопросов.</w:t>
      </w:r>
    </w:p>
    <w:p w14:paraId="409A6827" w14:textId="7D5A74D5" w:rsidR="00D8472F" w:rsidRPr="00C67485" w:rsidRDefault="007F633D" w:rsidP="004E742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.2.3. Заключительная часть заключения и отчёта должна содержать обобщенную информацию о результатах экспертно-аналитического мероприятия, в том числе о нарушениях, сгруппированных по видам (по каждому виду указывается общая сумма, на которую они выявлены). </w:t>
      </w:r>
    </w:p>
    <w:p w14:paraId="7E9A6ACB" w14:textId="37ED495F" w:rsidR="00D8472F" w:rsidRPr="00C67485" w:rsidRDefault="007F633D" w:rsidP="004E742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.2.4. При составлении заключения и отчёта должна быть обеспечена объективность, обоснованность, системность, четкость, доступность и лаконичность (без ущерба для содержания), логика и хронологическая последовательность изложения.</w:t>
      </w:r>
    </w:p>
    <w:p w14:paraId="04FFEAA8" w14:textId="62752B2A" w:rsidR="00D8472F" w:rsidRPr="00C67485" w:rsidRDefault="007F633D" w:rsidP="004E742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.2.5. В описании каждого нарушения, выявленного в ходе экспертно-аналитического мероприятия</w:t>
      </w:r>
      <w:r w:rsidR="002C6465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указаны: конкретные положения законодательных и нормативных правовых актов, которые были нарушены, в какой редакции, и к какому периоду относится выявленное нарушение, в чем выразилось нарушение, описание подтверждающих документов, какие причины и условия способствовали совершению правонарушения. В случае выявления нарушений, за которые предусмотрена административная ответственность, указывается истек ли срок давности</w:t>
      </w:r>
      <w:r w:rsidR="00FB0217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принимаются меры для привлечения лиц к ответственности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8D9DAB6" w14:textId="77777777" w:rsidR="00D8472F" w:rsidRPr="00C67485" w:rsidRDefault="00D8472F" w:rsidP="004E742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нарушениях и недостатках, излагаемые в заключении, должны подтверждаться прилагаемыми документами (копиями документов), результатами экспертно-аналитических действий, объяснениями объекта контроля, другими материалами. Все приложения должны быть поименованы в тексте и пронумерованы.</w:t>
      </w:r>
    </w:p>
    <w:p w14:paraId="08A8745A" w14:textId="2FCDF940" w:rsidR="00D8472F" w:rsidRPr="00C67485" w:rsidRDefault="00D8472F" w:rsidP="004E742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заверяются подписью рук</w:t>
      </w:r>
      <w:r w:rsidR="007306C2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оводителя объекта контроля или 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им должностного лица и печатью объекта контроля</w:t>
      </w:r>
      <w:r w:rsidR="00926FEE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6465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845A51" w14:textId="7ADAA4CD" w:rsidR="00D8472F" w:rsidRPr="00C67485" w:rsidRDefault="00D8472F" w:rsidP="004E742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случае если по вопросу Программы не выявлено нарушений и недостатков, делается запись об их отсутствии.</w:t>
      </w:r>
    </w:p>
    <w:p w14:paraId="0D89A30E" w14:textId="77777777" w:rsidR="00D8472F" w:rsidRPr="00C67485" w:rsidRDefault="00D8472F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Предложения (рекомендации) должны логически 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мероприятия, иметь четкий адресный характер;</w:t>
      </w:r>
    </w:p>
    <w:p w14:paraId="74410A74" w14:textId="77777777" w:rsidR="00D8472F" w:rsidRPr="00C67485" w:rsidRDefault="00D8472F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Графический материал большого объема и (или) формата, таблицы большого формата, схемы, методы расчетов и т.п., дополняющие и (или) иллюстрирующие информацию о результатах мероприятия, должны приводиться в отдельных приложениях.</w:t>
      </w:r>
    </w:p>
    <w:p w14:paraId="7E3AF115" w14:textId="08D11FF8" w:rsidR="00D8472F" w:rsidRPr="00C67485" w:rsidRDefault="00D8472F" w:rsidP="004E7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i/>
          <w:sz w:val="28"/>
          <w:szCs w:val="20"/>
          <w:lang w:eastAsia="ru-RU"/>
        </w:rPr>
      </w:pPr>
      <w:r w:rsidRPr="00C67485">
        <w:rPr>
          <w:rFonts w:ascii="Times New Roman" w:eastAsia="Times New Roman" w:hAnsi="Times New Roman" w:cs="Times New Roman"/>
          <w:iCs/>
          <w:sz w:val="28"/>
          <w:szCs w:val="28"/>
        </w:rPr>
        <w:t>На каждой фотографии в отношении сфотографированного объекта указываются его наименование, адрес</w:t>
      </w:r>
      <w:r w:rsidR="003378E7" w:rsidRPr="00C67485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 которому осуществлялась фотографирование</w:t>
      </w:r>
      <w:r w:rsidR="00A02F8B" w:rsidRPr="00C67485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 и дата фиксирования объекта.</w:t>
      </w:r>
      <w:r w:rsidR="002C6465"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14:paraId="455D5FE2" w14:textId="4A5464F1" w:rsidR="00D8472F" w:rsidRPr="00C67485" w:rsidRDefault="007F633D" w:rsidP="004E742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.2.6. В заключении и отчёте не допускаются:</w:t>
      </w:r>
    </w:p>
    <w:p w14:paraId="2A3440DD" w14:textId="77777777" w:rsidR="00D8472F" w:rsidRPr="00C67485" w:rsidRDefault="00D8472F" w:rsidP="004E742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выводы, предположения, факты, не подтвержденные соответствующими документами;</w:t>
      </w:r>
    </w:p>
    <w:p w14:paraId="31A91702" w14:textId="77777777" w:rsidR="00D8472F" w:rsidRPr="00C67485" w:rsidRDefault="00D8472F" w:rsidP="004E742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морально-этическая оценка действий должностных лиц объекта контроля.</w:t>
      </w:r>
    </w:p>
    <w:p w14:paraId="3EE46E76" w14:textId="3FCAE37B" w:rsidR="00D8472F" w:rsidRPr="00C67485" w:rsidRDefault="007F633D" w:rsidP="004E7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7</w:t>
      </w:r>
      <w:r w:rsidR="00D8472F" w:rsidRPr="00C67485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.2.7. Заключение </w:t>
      </w:r>
      <w:r w:rsidR="006A3D67" w:rsidRPr="00C67485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или </w:t>
      </w:r>
      <w:r w:rsidR="00D8472F" w:rsidRPr="00C67485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отчёт составляются в </w:t>
      </w:r>
      <w:r w:rsidR="001F201E" w:rsidRPr="00C67485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двух</w:t>
      </w:r>
      <w:r w:rsidR="003C63AF" w:rsidRPr="00C67485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="00D8472F" w:rsidRPr="00C67485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экземплярах: один экземпляр для объекта контроля, один экземпляр </w:t>
      </w:r>
      <w:r w:rsidR="001F201E" w:rsidRPr="00C67485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для </w:t>
      </w:r>
      <w:r w:rsidR="005B0C8B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КСО</w:t>
      </w:r>
      <w:r w:rsidR="001F201E" w:rsidRPr="00C67485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.</w:t>
      </w:r>
      <w:r w:rsidR="00D8472F" w:rsidRPr="00C67485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</w:p>
    <w:p w14:paraId="1EF64259" w14:textId="77777777" w:rsidR="00324864" w:rsidRPr="00C67485" w:rsidRDefault="00D8472F" w:rsidP="004E742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67485">
        <w:rPr>
          <w:rFonts w:ascii="Times New Roman" w:eastAsia="Times New Roman" w:hAnsi="Times New Roman" w:cs="Times New Roman"/>
          <w:iCs/>
          <w:sz w:val="28"/>
          <w:szCs w:val="28"/>
        </w:rPr>
        <w:t>Заключение и</w:t>
      </w:r>
      <w:r w:rsidR="006A3D67" w:rsidRPr="00C67485">
        <w:rPr>
          <w:rFonts w:ascii="Times New Roman" w:eastAsia="Times New Roman" w:hAnsi="Times New Roman" w:cs="Times New Roman"/>
          <w:iCs/>
          <w:sz w:val="28"/>
          <w:szCs w:val="28"/>
        </w:rPr>
        <w:t>ли</w:t>
      </w:r>
      <w:r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 отчёт подписываются руководителем группы</w:t>
      </w:r>
      <w:r w:rsidR="00324864"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</w:p>
    <w:p w14:paraId="5C6E6A53" w14:textId="53CCFA6B" w:rsidR="00D8472F" w:rsidRPr="00C67485" w:rsidRDefault="00D8472F" w:rsidP="004E742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Заключение по результатам внешней проверки годового отчёта об исполнении Местного бюджета, эксп</w:t>
      </w:r>
      <w:r w:rsidR="00BB487B" w:rsidRPr="00C67485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ертизы проекта Местного бюджета</w:t>
      </w:r>
      <w:r w:rsidR="00A6380E" w:rsidRPr="00C67485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,</w:t>
      </w:r>
      <w:r w:rsidRPr="00C67485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экспертизы проекта о внесении изменений</w:t>
      </w:r>
      <w:r w:rsidR="00A6380E" w:rsidRPr="00C67485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и анализа исполнения и контроля за организацией исполнения Местного бюджета</w:t>
      </w:r>
      <w:r w:rsidR="005B0C8B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утверждается</w:t>
      </w:r>
      <w:r w:rsidRPr="00C67485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председателем </w:t>
      </w:r>
      <w:r w:rsidR="007B3EF6" w:rsidRPr="00C67485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и </w:t>
      </w:r>
      <w:r w:rsidR="007B3EF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подписываются</w:t>
      </w:r>
      <w:r w:rsidR="005B0C8B" w:rsidRPr="00C67485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C67485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аудиторами </w:t>
      </w:r>
      <w:r w:rsidR="005B0C8B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КСО</w:t>
      </w:r>
      <w:r w:rsidRPr="00C67485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.</w:t>
      </w:r>
    </w:p>
    <w:p w14:paraId="635C27BA" w14:textId="77777777" w:rsidR="00D8472F" w:rsidRPr="00C67485" w:rsidRDefault="00D8472F" w:rsidP="004E742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6CE5FB" w14:textId="4FDF7FCE" w:rsidR="00D8472F" w:rsidRPr="00C67485" w:rsidRDefault="007F633D" w:rsidP="004E74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="00D8472F" w:rsidRPr="00C6748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Заключительный этап 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экспертно-аналитического</w:t>
      </w:r>
      <w:r w:rsidR="00D8472F" w:rsidRPr="00C6748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мероприятия</w:t>
      </w:r>
    </w:p>
    <w:p w14:paraId="29BFBF1A" w14:textId="77777777" w:rsidR="00D8472F" w:rsidRPr="00C67485" w:rsidRDefault="00D8472F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3C131805" w14:textId="6A4E0348" w:rsidR="00D8472F" w:rsidRPr="00C67485" w:rsidRDefault="007F633D" w:rsidP="004E74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="00D8472F" w:rsidRPr="00C6748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.1. Подготовка документов для реализации материалов</w:t>
      </w:r>
    </w:p>
    <w:p w14:paraId="438D4DE9" w14:textId="77777777" w:rsidR="00D8472F" w:rsidRPr="00C67485" w:rsidRDefault="00D8472F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F2B22C" w14:textId="575013BD" w:rsidR="00D8472F" w:rsidRPr="00C67485" w:rsidRDefault="007F633D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="00D8472F" w:rsidRPr="00C6748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.1.1. В течение 3 рабочих дней со дня подписания заключения или отчёта руководитель группы </w:t>
      </w:r>
      <w:r w:rsidR="00896DB3" w:rsidRPr="00C6748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вносит</w:t>
      </w:r>
      <w:r w:rsidR="00D8472F" w:rsidRPr="00C6748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принятию мер по выявленным нарушениям и недостаткам и </w:t>
      </w:r>
      <w:r w:rsidR="00D8472F" w:rsidRPr="00C6748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подготавливает проекты:</w:t>
      </w:r>
      <w:r w:rsidR="00B7456B" w:rsidRPr="00C6748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14:paraId="184B69BF" w14:textId="5830ABB4" w:rsidR="00D8472F" w:rsidRPr="00C67485" w:rsidRDefault="00D8472F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сопроводительных</w:t>
      </w:r>
      <w:r w:rsidR="00B2541C" w:rsidRPr="00C6748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информационных </w:t>
      </w:r>
      <w:r w:rsidRPr="00C6748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писем</w:t>
      </w:r>
      <w:r w:rsidR="00927649" w:rsidRPr="00C6748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14:paraId="20248068" w14:textId="77777777" w:rsidR="00D8472F" w:rsidRPr="00C67485" w:rsidRDefault="00D8472F" w:rsidP="004E7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iCs/>
          <w:sz w:val="28"/>
          <w:szCs w:val="28"/>
        </w:rPr>
        <w:t>предписания;</w:t>
      </w:r>
    </w:p>
    <w:p w14:paraId="5932F9EE" w14:textId="77777777" w:rsidR="00D8472F" w:rsidRPr="00C67485" w:rsidRDefault="00D8472F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обращения в орган, уполномоченный на рассмотрение дел об административных правонарушениях (в случае выявления соответствующих фактов).</w:t>
      </w:r>
    </w:p>
    <w:p w14:paraId="3A339D9A" w14:textId="368238F7" w:rsidR="00324864" w:rsidRPr="00C67485" w:rsidRDefault="00324864" w:rsidP="004E7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Статистический отчёт по результатам мероприятия оформляется в течение 15 рабочих дней со дня подписания заключения или отчёта.</w:t>
      </w:r>
    </w:p>
    <w:p w14:paraId="2013FD31" w14:textId="3CBCA86D" w:rsidR="00D8472F" w:rsidRPr="00C67485" w:rsidRDefault="00D8472F" w:rsidP="004E7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Информация о направлении заключения или отчёта рассматривается на заседании Коллегии </w:t>
      </w:r>
      <w:r w:rsidR="005B0C8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КСО.</w:t>
      </w:r>
    </w:p>
    <w:p w14:paraId="39E503F0" w14:textId="462D1956" w:rsidR="00D8472F" w:rsidRPr="00C67485" w:rsidRDefault="00324864" w:rsidP="004E7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Копии заключения</w:t>
      </w:r>
      <w:r w:rsidR="00D8472F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или отчёт</w:t>
      </w: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а</w:t>
      </w:r>
      <w:r w:rsidR="00D8472F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представляются </w:t>
      </w:r>
      <w:r w:rsidR="005B0C8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КСО</w:t>
      </w:r>
      <w:r w:rsidR="00D8472F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в </w:t>
      </w:r>
      <w:r w:rsidR="005B0C8B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Совет депутатов муниципального округа город Кировск Мурманской области</w:t>
      </w:r>
      <w:r w:rsidR="00D8472F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с</w:t>
      </w: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одновременным направлением его</w:t>
      </w:r>
      <w:r w:rsidR="00D8472F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главе </w:t>
      </w:r>
      <w:r w:rsidR="005B0C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96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город Кировск Мурманской области.</w:t>
      </w:r>
    </w:p>
    <w:p w14:paraId="21D4DE70" w14:textId="2F89131C" w:rsidR="00D8472F" w:rsidRPr="00C67485" w:rsidRDefault="00D8472F" w:rsidP="004E7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Проекты сопроводительных и информационных писем подготавливаются </w:t>
      </w: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lastRenderedPageBreak/>
        <w:t xml:space="preserve">руководителем группы по примерным формам согласно </w:t>
      </w:r>
      <w:r w:rsidRPr="00C6748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приложениям № 1</w:t>
      </w:r>
      <w:r w:rsidR="004673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D957E3" w:rsidRPr="00C6748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Pr="00C6748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4673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Pr="00C6748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324FF35E" w14:textId="6CFBAD24" w:rsidR="00D8472F" w:rsidRPr="00C67485" w:rsidRDefault="007F633D" w:rsidP="004E742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pacing w:val="-5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iCs/>
          <w:sz w:val="28"/>
          <w:szCs w:val="28"/>
        </w:rPr>
        <w:t>8</w:t>
      </w:r>
      <w:r w:rsidR="00D8472F"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.1.2. При направлении информации и сопроводительных писем в прокуратуру города </w:t>
      </w:r>
      <w:r w:rsidR="00E963A6">
        <w:rPr>
          <w:rFonts w:ascii="Times New Roman" w:eastAsia="Times New Roman" w:hAnsi="Times New Roman" w:cs="Times New Roman"/>
          <w:iCs/>
          <w:sz w:val="28"/>
          <w:szCs w:val="28"/>
        </w:rPr>
        <w:t>Кировска</w:t>
      </w:r>
      <w:r w:rsidR="00D8472F"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 сообщаются сведения о составленных </w:t>
      </w:r>
      <w:r w:rsidR="00E963A6">
        <w:rPr>
          <w:rFonts w:ascii="Times New Roman" w:eastAsia="Times New Roman" w:hAnsi="Times New Roman" w:cs="Times New Roman"/>
          <w:iCs/>
          <w:sz w:val="28"/>
          <w:szCs w:val="28"/>
        </w:rPr>
        <w:t>КСО</w:t>
      </w:r>
      <w:r w:rsidR="00D8472F"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протоколах об административных правонарушениях, внесенных предписаниях.</w:t>
      </w:r>
    </w:p>
    <w:p w14:paraId="4477BE0D" w14:textId="60DCCBCF" w:rsidR="00D8472F" w:rsidRPr="00C67485" w:rsidRDefault="007F633D" w:rsidP="004E7429">
      <w:pPr>
        <w:tabs>
          <w:tab w:val="left" w:pos="30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6748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="00D8472F" w:rsidRPr="00C6748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.1.3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8472F"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со ст. 16 </w:t>
      </w:r>
      <w:r w:rsidR="00F80867" w:rsidRPr="00C67485">
        <w:rPr>
          <w:rFonts w:ascii="Times New Roman" w:eastAsia="Times New Roman" w:hAnsi="Times New Roman" w:cs="Times New Roman"/>
          <w:iCs/>
          <w:sz w:val="28"/>
          <w:szCs w:val="28"/>
        </w:rPr>
        <w:t>З</w:t>
      </w:r>
      <w:r w:rsidR="00D8472F" w:rsidRPr="00C67485">
        <w:rPr>
          <w:rFonts w:ascii="Times New Roman" w:eastAsia="Times New Roman" w:hAnsi="Times New Roman" w:cs="Times New Roman"/>
          <w:iCs/>
          <w:sz w:val="28"/>
          <w:szCs w:val="28"/>
        </w:rPr>
        <w:t>акона</w:t>
      </w:r>
      <w:r w:rsidR="00D8472F" w:rsidRPr="00C67485">
        <w:rPr>
          <w:rFonts w:ascii="Calibri" w:eastAsia="Calibri" w:hAnsi="Calibri" w:cs="Times New Roman"/>
        </w:rPr>
        <w:t xml:space="preserve"> </w:t>
      </w:r>
      <w:r w:rsidR="00D45619" w:rsidRPr="00C67485">
        <w:rPr>
          <w:rFonts w:ascii="Times New Roman" w:eastAsia="Times New Roman" w:hAnsi="Times New Roman" w:cs="Times New Roman"/>
          <w:iCs/>
          <w:sz w:val="28"/>
          <w:szCs w:val="28"/>
        </w:rPr>
        <w:t>№ 6-ФЗ</w:t>
      </w:r>
      <w:r w:rsidR="00D8472F"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 в случае выявления нарушений, требующих безотлагательных мер по их пресечению и предупреждению</w:t>
      </w:r>
      <w:r w:rsidR="00D12999" w:rsidRPr="00C67485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D12999" w:rsidRPr="00C67485">
        <w:t xml:space="preserve"> </w:t>
      </w:r>
      <w:r w:rsidR="00D12999" w:rsidRPr="00C67485">
        <w:rPr>
          <w:rFonts w:ascii="Times New Roman" w:eastAsia="Times New Roman" w:hAnsi="Times New Roman" w:cs="Times New Roman"/>
          <w:iCs/>
          <w:sz w:val="28"/>
          <w:szCs w:val="28"/>
        </w:rPr>
        <w:t>невыполнения представлений контрольно-счетных органов,</w:t>
      </w:r>
      <w:r w:rsidR="00D8472F"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направляется в органы государственной власти и государственные органы субъекта РФ, органы местного самоуправления и муниципальные органы, проверяемые органы и организации и их должностным лицам предписание.</w:t>
      </w:r>
    </w:p>
    <w:p w14:paraId="40C2DD5A" w14:textId="1E7779B7" w:rsidR="00D8472F" w:rsidRPr="00C67485" w:rsidRDefault="00D8472F" w:rsidP="004E74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67485">
        <w:rPr>
          <w:rFonts w:ascii="Times New Roman" w:eastAsia="Times New Roman" w:hAnsi="Times New Roman" w:cs="Times New Roman"/>
          <w:iCs/>
          <w:sz w:val="28"/>
          <w:szCs w:val="28"/>
        </w:rPr>
        <w:t>Предписание оформляется на</w:t>
      </w:r>
      <w:r w:rsidR="00953AC4"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 бланке </w:t>
      </w:r>
      <w:r w:rsidRPr="00C67485">
        <w:rPr>
          <w:rFonts w:ascii="Times New Roman" w:eastAsia="Times New Roman" w:hAnsi="Times New Roman" w:cs="Times New Roman"/>
          <w:iCs/>
          <w:sz w:val="28"/>
          <w:szCs w:val="28"/>
        </w:rPr>
        <w:t>по примерно</w:t>
      </w:r>
      <w:r w:rsidR="001E1DEA" w:rsidRPr="00C67485">
        <w:rPr>
          <w:rFonts w:ascii="Times New Roman" w:eastAsia="Times New Roman" w:hAnsi="Times New Roman" w:cs="Times New Roman"/>
          <w:iCs/>
          <w:sz w:val="28"/>
          <w:szCs w:val="28"/>
        </w:rPr>
        <w:t>й форме согласно приложению № 1</w:t>
      </w:r>
      <w:r w:rsidR="00467319">
        <w:rPr>
          <w:rFonts w:ascii="Times New Roman" w:eastAsia="Times New Roman" w:hAnsi="Times New Roman" w:cs="Times New Roman"/>
          <w:iCs/>
          <w:sz w:val="28"/>
          <w:szCs w:val="28"/>
        </w:rPr>
        <w:t>3</w:t>
      </w:r>
      <w:r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 и должно содержать:</w:t>
      </w:r>
    </w:p>
    <w:p w14:paraId="0EB29D5D" w14:textId="77777777" w:rsidR="00D8472F" w:rsidRPr="00C67485" w:rsidRDefault="00D8472F" w:rsidP="004E74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67485">
        <w:rPr>
          <w:rFonts w:ascii="Times New Roman" w:eastAsia="Times New Roman" w:hAnsi="Times New Roman" w:cs="Times New Roman"/>
          <w:iCs/>
          <w:sz w:val="28"/>
          <w:szCs w:val="28"/>
        </w:rPr>
        <w:t>- выявленные факты нарушений, требующие безотлагательных мер по их пресечению и предупреждению;</w:t>
      </w:r>
    </w:p>
    <w:p w14:paraId="754BC030" w14:textId="77777777" w:rsidR="00D8472F" w:rsidRPr="00C67485" w:rsidRDefault="00D8472F" w:rsidP="004E74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67485">
        <w:rPr>
          <w:rFonts w:ascii="Times New Roman" w:eastAsia="Times New Roman" w:hAnsi="Times New Roman" w:cs="Times New Roman"/>
          <w:iCs/>
          <w:sz w:val="28"/>
          <w:szCs w:val="28"/>
        </w:rPr>
        <w:t>- конкретные основания вынесения предписания.</w:t>
      </w:r>
    </w:p>
    <w:p w14:paraId="7618F59C" w14:textId="3A3FE7B4" w:rsidR="00D8472F" w:rsidRPr="00C67485" w:rsidRDefault="00D8472F" w:rsidP="004E74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Предписание подписывается председателем </w:t>
      </w:r>
      <w:r w:rsidR="00E963A6">
        <w:rPr>
          <w:rFonts w:ascii="Times New Roman" w:eastAsia="Times New Roman" w:hAnsi="Times New Roman" w:cs="Times New Roman"/>
          <w:iCs/>
          <w:sz w:val="28"/>
          <w:szCs w:val="28"/>
        </w:rPr>
        <w:t>КСО</w:t>
      </w:r>
      <w:r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 либо </w:t>
      </w:r>
      <w:r w:rsidR="00E963A6">
        <w:rPr>
          <w:rFonts w:ascii="Times New Roman" w:eastAsia="Times New Roman" w:hAnsi="Times New Roman" w:cs="Times New Roman"/>
          <w:iCs/>
          <w:sz w:val="28"/>
          <w:szCs w:val="28"/>
        </w:rPr>
        <w:t>лицом его замещающим.</w:t>
      </w:r>
    </w:p>
    <w:p w14:paraId="4BC046EB" w14:textId="7E1A992F" w:rsidR="00D8472F" w:rsidRPr="00C67485" w:rsidRDefault="00D8472F" w:rsidP="004E74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67485">
        <w:rPr>
          <w:rFonts w:ascii="Times New Roman" w:eastAsia="Times New Roman" w:hAnsi="Times New Roman" w:cs="Times New Roman"/>
          <w:iCs/>
          <w:sz w:val="28"/>
          <w:szCs w:val="28"/>
        </w:rPr>
        <w:t>В соответствии с ч. 6 ст. 16 Федерального закона предписание должно быть исполнено в установленные в нём сроки.</w:t>
      </w:r>
      <w:r w:rsidR="00D12999"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 Срок выполнения предписания может быть продлен по решению контрольно-счетного органа, но не более одного раза.</w:t>
      </w:r>
    </w:p>
    <w:p w14:paraId="2A6D8E6C" w14:textId="555810CD" w:rsidR="00D8472F" w:rsidRPr="00C67485" w:rsidRDefault="00D8472F" w:rsidP="004E7429">
      <w:pPr>
        <w:tabs>
          <w:tab w:val="left" w:pos="30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Неисполнение или ненадлежащее исполнение предписания </w:t>
      </w:r>
      <w:r w:rsidR="00E963A6">
        <w:rPr>
          <w:rFonts w:ascii="Times New Roman" w:eastAsia="Times New Roman" w:hAnsi="Times New Roman" w:cs="Times New Roman"/>
          <w:iCs/>
          <w:sz w:val="28"/>
          <w:szCs w:val="28"/>
        </w:rPr>
        <w:t>КСО</w:t>
      </w:r>
      <w:r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 влечёт за собой ответственность, предусмотренную ч. 1 ст.19.5 КоАП РФ.</w:t>
      </w:r>
    </w:p>
    <w:p w14:paraId="65D84413" w14:textId="3122A84C" w:rsidR="00D8472F" w:rsidRPr="00C67485" w:rsidRDefault="007F633D" w:rsidP="004E74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67485">
        <w:rPr>
          <w:rFonts w:ascii="Times New Roman" w:eastAsia="Times New Roman" w:hAnsi="Times New Roman" w:cs="Times New Roman"/>
          <w:iCs/>
          <w:sz w:val="28"/>
          <w:szCs w:val="28"/>
        </w:rPr>
        <w:t>8</w:t>
      </w:r>
      <w:r w:rsidR="00D706B5"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.1.4. При непосредственном обнаружении достаточных данных, указывающих на наличие события административного правонарушения, предусмотренного ст.ст. 5.21, </w:t>
      </w:r>
      <w:hyperlink r:id="rId9" w:history="1">
        <w:r w:rsidR="00D706B5" w:rsidRPr="00C67485">
          <w:rPr>
            <w:rStyle w:val="a9"/>
            <w:rFonts w:ascii="Times New Roman" w:eastAsia="Times New Roman" w:hAnsi="Times New Roman" w:cs="Times New Roman"/>
            <w:iCs/>
            <w:color w:val="auto"/>
            <w:sz w:val="28"/>
            <w:szCs w:val="28"/>
            <w:u w:val="none"/>
          </w:rPr>
          <w:t>7.32(6)</w:t>
        </w:r>
      </w:hyperlink>
      <w:r w:rsidR="00D706B5"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="00635781"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15.1, </w:t>
      </w:r>
      <w:r w:rsidR="00D706B5" w:rsidRPr="00C67485">
        <w:rPr>
          <w:rFonts w:ascii="Times New Roman" w:eastAsia="Times New Roman" w:hAnsi="Times New Roman" w:cs="Times New Roman"/>
          <w:iCs/>
          <w:sz w:val="28"/>
          <w:szCs w:val="28"/>
        </w:rPr>
        <w:t>15.14 - 15.15.16, ч. 1 ст. 19.4, ст. 19.4.1,  ч. 20 и 20(1) ст. 19.5, ст. 19.6 и 19.</w:t>
      </w:r>
      <w:r w:rsidR="00467319">
        <w:rPr>
          <w:rFonts w:ascii="Times New Roman" w:eastAsia="Times New Roman" w:hAnsi="Times New Roman" w:cs="Times New Roman"/>
          <w:iCs/>
          <w:sz w:val="28"/>
          <w:szCs w:val="28"/>
        </w:rPr>
        <w:t xml:space="preserve">7 КоАП РФ, председатель, </w:t>
      </w:r>
      <w:r w:rsidR="00D706B5"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аудиторы, </w:t>
      </w:r>
      <w:r w:rsidR="00E963A6">
        <w:rPr>
          <w:rFonts w:ascii="Times New Roman" w:eastAsia="Times New Roman" w:hAnsi="Times New Roman" w:cs="Times New Roman"/>
          <w:iCs/>
          <w:sz w:val="28"/>
          <w:szCs w:val="28"/>
        </w:rPr>
        <w:t>специалисты</w:t>
      </w:r>
      <w:r w:rsidR="00D706B5"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E963A6">
        <w:rPr>
          <w:rFonts w:ascii="Times New Roman" w:eastAsia="Times New Roman" w:hAnsi="Times New Roman" w:cs="Times New Roman"/>
          <w:iCs/>
          <w:sz w:val="28"/>
          <w:szCs w:val="28"/>
        </w:rPr>
        <w:t>КСО</w:t>
      </w:r>
      <w:r w:rsidR="00D706B5"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, участвующие в экспертно-аналитическом мероприятии, в соответствии со ст. 28.1, ч. 1 ст. 28.2 КоАП РФ, пунктом </w:t>
      </w:r>
      <w:r w:rsidR="00E963A6">
        <w:rPr>
          <w:rFonts w:ascii="Times New Roman" w:eastAsia="Times New Roman" w:hAnsi="Times New Roman" w:cs="Times New Roman"/>
          <w:iCs/>
          <w:sz w:val="28"/>
          <w:szCs w:val="28"/>
        </w:rPr>
        <w:t>1.4</w:t>
      </w:r>
      <w:r w:rsidR="00D706B5"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 ст. </w:t>
      </w:r>
      <w:r w:rsidR="00E963A6">
        <w:rPr>
          <w:rFonts w:ascii="Times New Roman" w:eastAsia="Times New Roman" w:hAnsi="Times New Roman" w:cs="Times New Roman"/>
          <w:iCs/>
          <w:sz w:val="28"/>
          <w:szCs w:val="28"/>
        </w:rPr>
        <w:t>19</w:t>
      </w:r>
      <w:r w:rsidR="00D706B5"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 Закона № </w:t>
      </w:r>
      <w:r w:rsidR="00E963A6">
        <w:rPr>
          <w:rFonts w:ascii="Times New Roman" w:eastAsia="Times New Roman" w:hAnsi="Times New Roman" w:cs="Times New Roman"/>
          <w:iCs/>
          <w:sz w:val="28"/>
          <w:szCs w:val="28"/>
        </w:rPr>
        <w:t>401-01-ЗМО</w:t>
      </w:r>
      <w:r w:rsidR="00D706B5"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 составляют протоколы об административных правонарушениях.</w:t>
      </w:r>
    </w:p>
    <w:p w14:paraId="2532ABB1" w14:textId="77777777" w:rsidR="00D8472F" w:rsidRPr="00C67485" w:rsidRDefault="00D8472F" w:rsidP="004E74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67485">
        <w:rPr>
          <w:rFonts w:ascii="Times New Roman" w:eastAsia="Times New Roman" w:hAnsi="Times New Roman" w:cs="Times New Roman"/>
          <w:iCs/>
          <w:sz w:val="28"/>
          <w:szCs w:val="28"/>
        </w:rPr>
        <w:t>Составление протоколов об административных правонарушениях осуществляется в соответствии с КоАП РФ.</w:t>
      </w:r>
    </w:p>
    <w:p w14:paraId="0062B3E1" w14:textId="77777777" w:rsidR="00D8472F" w:rsidRPr="00C67485" w:rsidRDefault="00D8472F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485">
        <w:rPr>
          <w:rFonts w:ascii="Times New Roman" w:eastAsia="Times New Roman" w:hAnsi="Times New Roman" w:cs="Times New Roman"/>
          <w:sz w:val="28"/>
          <w:szCs w:val="28"/>
        </w:rPr>
        <w:t>В случае выявления деяний, содержащих признаки иных административных правонарушений, подготавливается обращение в орган, уполномоченный на рассмотрение соответствующих дел (в пределах срока давности).</w:t>
      </w:r>
    </w:p>
    <w:p w14:paraId="15AD8E59" w14:textId="27319A47" w:rsidR="00D8472F" w:rsidRPr="00C67485" w:rsidRDefault="007F633D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</w:rPr>
        <w:t>8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</w:rPr>
        <w:t>.1.5. Статистический отчёт оформляется п</w:t>
      </w:r>
      <w:r w:rsidR="0080388D" w:rsidRPr="00C67485">
        <w:rPr>
          <w:rFonts w:ascii="Times New Roman" w:eastAsia="Times New Roman" w:hAnsi="Times New Roman" w:cs="Times New Roman"/>
          <w:sz w:val="28"/>
          <w:szCs w:val="28"/>
        </w:rPr>
        <w:t>о форме согласно приложению № 1</w:t>
      </w:r>
      <w:r w:rsidR="00467319">
        <w:rPr>
          <w:rFonts w:ascii="Times New Roman" w:eastAsia="Times New Roman" w:hAnsi="Times New Roman" w:cs="Times New Roman"/>
          <w:sz w:val="28"/>
          <w:szCs w:val="28"/>
        </w:rPr>
        <w:t>4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</w:rPr>
        <w:t>, в случае отсутствия отдельных данных для его заполнения, связанных с тематикой мероприятия, допускается исключение соответствующих строк. По итогам проведенного мероприятия по результатам аудита в сфере закупок статистический отчёт составляе</w:t>
      </w:r>
      <w:r w:rsidR="00010030" w:rsidRPr="00C67485">
        <w:rPr>
          <w:rFonts w:ascii="Times New Roman" w:eastAsia="Times New Roman" w:hAnsi="Times New Roman" w:cs="Times New Roman"/>
          <w:sz w:val="28"/>
          <w:szCs w:val="28"/>
        </w:rPr>
        <w:t>тся по форме согласно приложения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D8472F"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стандарту внешнего муниципального финансового контроля СФК 4 </w:t>
      </w:r>
      <w:r w:rsidR="00660CD4" w:rsidRPr="00C67485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 w:rsidR="00D8472F" w:rsidRPr="00C67485">
        <w:rPr>
          <w:rFonts w:ascii="Times New Roman" w:eastAsia="Times New Roman" w:hAnsi="Times New Roman" w:cs="Times New Roman"/>
          <w:iCs/>
          <w:sz w:val="28"/>
          <w:szCs w:val="28"/>
        </w:rPr>
        <w:t>Аудит в сфере закупок товаров, работ, услуг</w:t>
      </w:r>
      <w:r w:rsidR="00660CD4" w:rsidRPr="00C67485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="00D8472F" w:rsidRPr="00C67485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6D3C3566" w14:textId="7E935C44" w:rsidR="00D8472F" w:rsidRPr="00C67485" w:rsidRDefault="00D8472F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Статистический отчёт </w:t>
      </w:r>
      <w:r w:rsidR="000131E3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председателем </w:t>
      </w:r>
      <w:r w:rsidR="00FC3A66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456B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9D97E92" w14:textId="6248C73B" w:rsidR="00D8472F" w:rsidRPr="00C67485" w:rsidRDefault="00D8472F" w:rsidP="004E742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изменения выводов экспертно-аналитического мероприятия по результатам подготовленного Заключения, проведенных дополнительных или повторных экспертно-аналитических мероприятий, с учётом рассмотрения 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дополнительных обстоятельств, ставших известными после составления статистического отчёта, руководителем группы составляется служебная записка, содержащая мотивированные обоснования изменения результатов экспертно-аналитического</w:t>
      </w:r>
      <w:r w:rsidRPr="00C6748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и </w:t>
      </w:r>
      <w:r w:rsidR="00660CD4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уточненный статистический отчёт</w:t>
      </w:r>
      <w:r w:rsidR="00660CD4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D96BE5" w14:textId="6FFDEE31" w:rsidR="00D8472F" w:rsidRPr="00C67485" w:rsidRDefault="00660CD4" w:rsidP="004E742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Уточненный статистический отчёт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 председателем </w:t>
      </w:r>
      <w:r w:rsidR="00FC3A66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вместе со служебной запиской приобщаются к материалам экспертно-аналитического мероприятия.</w:t>
      </w:r>
    </w:p>
    <w:p w14:paraId="50757E12" w14:textId="19F45C3A" w:rsidR="00D8472F" w:rsidRDefault="00D8472F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82CF6C" w14:textId="03307150" w:rsidR="00FC3A66" w:rsidRDefault="00FC3A66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77B4C5" w14:textId="1B58CDD7" w:rsidR="00FC3A66" w:rsidRDefault="00FC3A66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DD7C7C" w14:textId="77777777" w:rsidR="00FC3A66" w:rsidRPr="00C67485" w:rsidRDefault="00FC3A66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FD22D8" w14:textId="0F0327D9" w:rsidR="00D8472F" w:rsidRPr="00C67485" w:rsidRDefault="002B4CBD" w:rsidP="004E742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C67485">
        <w:rPr>
          <w:rFonts w:ascii="Times New Roman" w:eastAsia="Calibri" w:hAnsi="Times New Roman" w:cs="Times New Roman"/>
          <w:sz w:val="28"/>
          <w:szCs w:val="28"/>
        </w:rPr>
        <w:t>8</w:t>
      </w:r>
      <w:r w:rsidR="00D8472F" w:rsidRPr="00C67485">
        <w:rPr>
          <w:rFonts w:ascii="Times New Roman" w:eastAsia="Calibri" w:hAnsi="Times New Roman" w:cs="Times New Roman"/>
          <w:sz w:val="28"/>
          <w:szCs w:val="28"/>
        </w:rPr>
        <w:t>.2. Формирование рабочей документации</w:t>
      </w:r>
    </w:p>
    <w:p w14:paraId="4C2E7649" w14:textId="77777777" w:rsidR="00D8472F" w:rsidRPr="00C67485" w:rsidRDefault="00D8472F" w:rsidP="004E742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9CE631" w14:textId="379EB9C3" w:rsidR="00D62D48" w:rsidRPr="00C67485" w:rsidRDefault="002B4CBD" w:rsidP="00FC3A6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485">
        <w:rPr>
          <w:rFonts w:ascii="Times New Roman" w:eastAsia="Times New Roman" w:hAnsi="Times New Roman" w:cs="Times New Roman"/>
          <w:iCs/>
          <w:sz w:val="28"/>
          <w:szCs w:val="28"/>
        </w:rPr>
        <w:t>8</w:t>
      </w:r>
      <w:r w:rsidR="00D8472F" w:rsidRPr="00C67485">
        <w:rPr>
          <w:rFonts w:ascii="Times New Roman" w:eastAsia="Times New Roman" w:hAnsi="Times New Roman" w:cs="Times New Roman"/>
          <w:iCs/>
          <w:sz w:val="28"/>
          <w:szCs w:val="28"/>
        </w:rPr>
        <w:t xml:space="preserve">.2.1. 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</w:rPr>
        <w:t>Материалы экспертно</w:t>
      </w:r>
      <w:r w:rsidR="000131E3" w:rsidRPr="00C67485">
        <w:rPr>
          <w:rFonts w:ascii="Times New Roman" w:eastAsia="Times New Roman" w:hAnsi="Times New Roman" w:cs="Times New Roman"/>
          <w:sz w:val="28"/>
          <w:szCs w:val="28"/>
        </w:rPr>
        <w:t>-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</w:rPr>
        <w:t>аналитического мероприятия по их завершению оформляются в дела в течение 3 рабочих дней со дня утверждения статистического отчёта</w:t>
      </w:r>
      <w:r w:rsidR="00FC3A66">
        <w:rPr>
          <w:rFonts w:ascii="Times New Roman" w:eastAsia="Times New Roman" w:hAnsi="Times New Roman" w:cs="Times New Roman"/>
          <w:sz w:val="28"/>
          <w:szCs w:val="28"/>
        </w:rPr>
        <w:t>.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337AD22" w14:textId="634B4555" w:rsidR="00D8472F" w:rsidRPr="00C67485" w:rsidRDefault="00D8472F" w:rsidP="004E742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</w:rPr>
        <w:t>Ответственность за оформление материалов экспертно-аналитического меро</w:t>
      </w:r>
      <w:r w:rsidR="00FC3A66">
        <w:rPr>
          <w:rFonts w:ascii="Times New Roman" w:eastAsia="Times New Roman" w:hAnsi="Times New Roman" w:cs="Times New Roman"/>
          <w:sz w:val="28"/>
          <w:szCs w:val="28"/>
        </w:rPr>
        <w:t>приятия, а также их сохранность</w:t>
      </w:r>
      <w:r w:rsidRPr="00C67485">
        <w:rPr>
          <w:rFonts w:ascii="Times New Roman" w:eastAsia="Times New Roman" w:hAnsi="Times New Roman" w:cs="Times New Roman"/>
          <w:sz w:val="28"/>
          <w:szCs w:val="28"/>
        </w:rPr>
        <w:t xml:space="preserve"> возлагается на руководителя группы.</w:t>
      </w:r>
      <w:r w:rsidR="000F0215" w:rsidRPr="00C674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23B9CEC2" w14:textId="264AE139" w:rsidR="00D8472F" w:rsidRPr="00C67485" w:rsidRDefault="00FC3A66" w:rsidP="00FC3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каждому тому дела составляется внутренняя опись документов, подписываемая составившим ее должностным лицом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C268C1E" w14:textId="5A3B8B3B" w:rsidR="00D8472F" w:rsidRPr="00C67485" w:rsidRDefault="002B4CBD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.2.2. Изъятие документов из материалов экспертно-аналитического мероприятия запрещено. Снятие копий и их передача внешним адресатам допускается при реализации экспертно-аналитического мероприятия в установленном пор</w:t>
      </w:r>
      <w:r w:rsidR="000131E3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ядке или по письменным запросам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решением председателя </w:t>
      </w:r>
      <w:r w:rsidR="00FC3A66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DA3A0E" w14:textId="30F5919D" w:rsidR="00D8472F" w:rsidRPr="00C67485" w:rsidRDefault="00D8472F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 </w:t>
      </w:r>
      <w:r w:rsidR="00E70A57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FC3A6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город Кировск Мурманской области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запрашивающих указанные копии. Анонимные запросы не рассматриваются. </w:t>
      </w:r>
    </w:p>
    <w:p w14:paraId="37F21F27" w14:textId="77777777" w:rsidR="00D8472F" w:rsidRPr="00C67485" w:rsidRDefault="00D8472F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запросе в обязательном порядке должен быть указан конкретный объект экспертно-аналитического мероприятия. </w:t>
      </w:r>
    </w:p>
    <w:p w14:paraId="5EA1DC94" w14:textId="77777777" w:rsidR="00D8472F" w:rsidRPr="00C67485" w:rsidRDefault="00D8472F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 подлежит рассмотрению в тридцатидневный срок со дня его регистрации, если иное не предусмотрено законом. </w:t>
      </w:r>
    </w:p>
    <w:p w14:paraId="02980990" w14:textId="43C1CBEA" w:rsidR="00D8472F" w:rsidRPr="00C67485" w:rsidRDefault="00FC3A66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уточнять содержание запроса.</w:t>
      </w:r>
    </w:p>
    <w:p w14:paraId="1DB38D17" w14:textId="1567CDA9" w:rsidR="00D8472F" w:rsidRPr="00C67485" w:rsidRDefault="00FC3A66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письменный ответ на запрос, к которому прилагаются запрашиваемые копии, либо в котором содержится отказ в их предоставлении. </w:t>
      </w:r>
    </w:p>
    <w:p w14:paraId="0C38728B" w14:textId="77777777" w:rsidR="00D8472F" w:rsidRPr="00C67485" w:rsidRDefault="00D8472F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отказа в выдаче копий являются:</w:t>
      </w:r>
    </w:p>
    <w:p w14:paraId="6C8EF80A" w14:textId="77777777" w:rsidR="00D8472F" w:rsidRPr="00C67485" w:rsidRDefault="00D8472F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отсутствие прав обратившегося лица на получение указанных копий и содержащейся в них информации;</w:t>
      </w:r>
    </w:p>
    <w:p w14:paraId="43CE84A7" w14:textId="77777777" w:rsidR="00D8472F" w:rsidRPr="00C67485" w:rsidRDefault="00D8472F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2) если запрашиваемые копии содержат информацию ограниченного доступа;</w:t>
      </w:r>
    </w:p>
    <w:p w14:paraId="64C3DF98" w14:textId="77777777" w:rsidR="00D8472F" w:rsidRPr="00C67485" w:rsidRDefault="00D8472F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если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лицом, направившим запрос;</w:t>
      </w:r>
    </w:p>
    <w:p w14:paraId="4965BDC2" w14:textId="587CBA06" w:rsidR="00D8472F" w:rsidRPr="00C67485" w:rsidRDefault="00D8472F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если запрашиваемые копии отсутствуют в </w:t>
      </w:r>
      <w:r w:rsidR="00FC3A66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2D98C3" w14:textId="77777777" w:rsidR="00D8472F" w:rsidRPr="00C67485" w:rsidRDefault="00D8472F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5) если запрашиваемые копии ранее предоставлялись обратившемуся лицу;</w:t>
      </w:r>
    </w:p>
    <w:p w14:paraId="734A5025" w14:textId="77777777" w:rsidR="00D8472F" w:rsidRPr="00C67485" w:rsidRDefault="00D8472F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6) если запрашиваемые копии непосредственно не связаны с защитой прав направившего запрос лица.</w:t>
      </w:r>
    </w:p>
    <w:p w14:paraId="72EB1C94" w14:textId="77777777" w:rsidR="00D8472F" w:rsidRPr="00C67485" w:rsidRDefault="00D8472F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</w:t>
      </w:r>
      <w:r w:rsidR="000131E3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хранения материалов экспертно-аналитических мероприятий 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устанавливаются в соответствии с номенклатурой дел, утвержденной в установленном порядке. </w:t>
      </w:r>
    </w:p>
    <w:p w14:paraId="40B44477" w14:textId="77777777" w:rsidR="00D8472F" w:rsidRPr="00C67485" w:rsidRDefault="00D8472F" w:rsidP="004E742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B355E1" w14:textId="303926A9" w:rsidR="00D8472F" w:rsidRPr="00C67485" w:rsidRDefault="002B4CBD" w:rsidP="004E7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9</w:t>
      </w:r>
      <w:r w:rsidR="00D8472F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. 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</w:t>
      </w:r>
      <w:r w:rsidR="000131E3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за проведением экспертно-</w:t>
      </w:r>
      <w:r w:rsidR="00D8472F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аналитического мероприятия</w:t>
      </w:r>
    </w:p>
    <w:p w14:paraId="20F291F9" w14:textId="77777777" w:rsidR="00D8472F" w:rsidRPr="00C67485" w:rsidRDefault="00D8472F" w:rsidP="004E7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</w:p>
    <w:p w14:paraId="14D6D341" w14:textId="3AE0C5F7" w:rsidR="00D8472F" w:rsidRPr="00C67485" w:rsidRDefault="002B4CBD" w:rsidP="004E7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9</w:t>
      </w:r>
      <w:r w:rsidR="00D8472F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.1. Контроль осуществляется для соблюдения требований настоящего Стандарта, обеспечения надлежащего качества работы и соблюдения сроков, установленных в Программе, участниками группы.</w:t>
      </w:r>
    </w:p>
    <w:p w14:paraId="10731745" w14:textId="3D915A81" w:rsidR="00D8472F" w:rsidRPr="00C67485" w:rsidRDefault="002B4CBD" w:rsidP="004E7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9</w:t>
      </w:r>
      <w:r w:rsidR="00D8472F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.2. Общий контроль осуществляется председател</w:t>
      </w:r>
      <w:r w:rsidR="00E05D70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ем</w:t>
      </w:r>
      <w:r w:rsidR="00D8472F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</w:t>
      </w:r>
      <w:r w:rsidR="00E05D70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КСО.</w:t>
      </w:r>
    </w:p>
    <w:p w14:paraId="2A505D74" w14:textId="3850DD05" w:rsidR="00D8472F" w:rsidRPr="00C67485" w:rsidRDefault="002B4CBD" w:rsidP="004E7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9</w:t>
      </w:r>
      <w:r w:rsidR="00D8472F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.3. Руководитель группы несёт персональную ответственность за составление и полноту выполнения Программы, организацию (координацию) действий участников группы.</w:t>
      </w:r>
      <w:r w:rsidR="00324864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</w:t>
      </w:r>
    </w:p>
    <w:p w14:paraId="681DE522" w14:textId="55C33C6D" w:rsidR="00D8472F" w:rsidRPr="00C67485" w:rsidRDefault="002B4CBD" w:rsidP="004E7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9</w:t>
      </w:r>
      <w:r w:rsidR="00D8472F"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.4. Координация действий участников группы предполагает выполнение следующих процедур:</w:t>
      </w:r>
    </w:p>
    <w:p w14:paraId="5DEC39D1" w14:textId="442D41B2" w:rsidR="00D8472F" w:rsidRPr="00C67485" w:rsidRDefault="00D8472F" w:rsidP="004E7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1) распределение обязанностей, полномочий и ответственности между членами участниками группы (в Программе);</w:t>
      </w:r>
    </w:p>
    <w:p w14:paraId="4A72F96A" w14:textId="77777777" w:rsidR="00D8472F" w:rsidRPr="00C67485" w:rsidRDefault="00D8472F" w:rsidP="004E7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2) проведения рабочих совещаний, обсуждений на этапе планирования, осуществления проверки и подведения итогов </w:t>
      </w:r>
      <w:r w:rsidR="000131E3"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</w:t>
      </w:r>
      <w:r w:rsidRPr="00C6748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аналитического</w:t>
      </w: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 xml:space="preserve"> мероприятия, обмен информацией и опытом;</w:t>
      </w:r>
    </w:p>
    <w:p w14:paraId="37D74654" w14:textId="0958184C" w:rsidR="00D8472F" w:rsidRPr="00C67485" w:rsidRDefault="00D8472F" w:rsidP="004E7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3) мониторинг и контроль за реализацией Программы;</w:t>
      </w:r>
    </w:p>
    <w:p w14:paraId="58B1D0CB" w14:textId="77777777" w:rsidR="00D8472F" w:rsidRPr="00C67485" w:rsidRDefault="00D8472F" w:rsidP="004E7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4) контроль за оформлением материалов и сдаче их в архив.</w:t>
      </w:r>
    </w:p>
    <w:p w14:paraId="6B8E7D00" w14:textId="19D845E2" w:rsidR="00324864" w:rsidRPr="00C67485" w:rsidRDefault="00324864" w:rsidP="004E7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0"/>
          <w:lang w:eastAsia="ru-RU"/>
        </w:rPr>
      </w:pPr>
      <w:r w:rsidRPr="00C67485">
        <w:rPr>
          <w:rFonts w:ascii="Times New Roman" w:eastAsia="Times New Roman" w:hAnsi="Times New Roman" w:cs="Calibri"/>
          <w:bCs/>
          <w:sz w:val="28"/>
          <w:szCs w:val="20"/>
          <w:lang w:eastAsia="ru-RU"/>
        </w:rPr>
        <w:t>Участники группы несут персональную ответственность за качество и своевременность предоставления материалов мероприятия в соответствии с Программой.</w:t>
      </w:r>
    </w:p>
    <w:p w14:paraId="6B292E46" w14:textId="77777777" w:rsidR="00D8472F" w:rsidRPr="00C67485" w:rsidRDefault="00D8472F" w:rsidP="004E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F95633" w14:textId="77777777" w:rsidR="00926FEE" w:rsidRPr="00C67485" w:rsidRDefault="00926FEE" w:rsidP="00E05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26FEE" w:rsidRPr="00C67485" w:rsidSect="00CC2BA7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709" w:right="566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59B34" w14:textId="77777777" w:rsidR="00D010BA" w:rsidRDefault="00D010BA">
      <w:pPr>
        <w:spacing w:after="0" w:line="240" w:lineRule="auto"/>
      </w:pPr>
      <w:r>
        <w:separator/>
      </w:r>
    </w:p>
  </w:endnote>
  <w:endnote w:type="continuationSeparator" w:id="0">
    <w:p w14:paraId="2F9995D0" w14:textId="77777777" w:rsidR="00D010BA" w:rsidRDefault="00D01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DA205" w14:textId="77777777" w:rsidR="00E87B93" w:rsidRDefault="00E87B93" w:rsidP="00070D78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94D7276" w14:textId="77777777" w:rsidR="00E87B93" w:rsidRDefault="00E87B93" w:rsidP="00070D78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091BF" w14:textId="77777777" w:rsidR="00E87B93" w:rsidRDefault="00E87B93" w:rsidP="00070D78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40BD9" w14:textId="77777777" w:rsidR="00D010BA" w:rsidRDefault="00D010BA">
      <w:pPr>
        <w:spacing w:after="0" w:line="240" w:lineRule="auto"/>
      </w:pPr>
      <w:r>
        <w:separator/>
      </w:r>
    </w:p>
  </w:footnote>
  <w:footnote w:type="continuationSeparator" w:id="0">
    <w:p w14:paraId="09A56FB3" w14:textId="77777777" w:rsidR="00D010BA" w:rsidRDefault="00D01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F752" w14:textId="77777777" w:rsidR="00E87B93" w:rsidRDefault="00E87B93" w:rsidP="00070D7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28CD796" w14:textId="77777777" w:rsidR="00E87B93" w:rsidRDefault="00E87B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48485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810548F" w14:textId="1378D918" w:rsidR="00E87B93" w:rsidRPr="00545FF3" w:rsidRDefault="00E87B9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45FF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45FF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45FF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2072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45FF3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5588E9AF" w14:textId="77777777" w:rsidR="00E87B93" w:rsidRDefault="00E87B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F2320"/>
    <w:multiLevelType w:val="hybridMultilevel"/>
    <w:tmpl w:val="436E3F80"/>
    <w:lvl w:ilvl="0" w:tplc="C48CD0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A526FD9"/>
    <w:multiLevelType w:val="hybridMultilevel"/>
    <w:tmpl w:val="73A063BC"/>
    <w:lvl w:ilvl="0" w:tplc="F27E6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72F"/>
    <w:rsid w:val="000057B4"/>
    <w:rsid w:val="00010030"/>
    <w:rsid w:val="000131E3"/>
    <w:rsid w:val="00014288"/>
    <w:rsid w:val="000143E0"/>
    <w:rsid w:val="00023B65"/>
    <w:rsid w:val="00026834"/>
    <w:rsid w:val="00027E5F"/>
    <w:rsid w:val="00031DBD"/>
    <w:rsid w:val="00050E6D"/>
    <w:rsid w:val="00060DDD"/>
    <w:rsid w:val="00070D78"/>
    <w:rsid w:val="000746DC"/>
    <w:rsid w:val="00097BA2"/>
    <w:rsid w:val="000A678A"/>
    <w:rsid w:val="000B0116"/>
    <w:rsid w:val="000E49C4"/>
    <w:rsid w:val="000F0215"/>
    <w:rsid w:val="000F411A"/>
    <w:rsid w:val="000F6F77"/>
    <w:rsid w:val="000F7477"/>
    <w:rsid w:val="00100F6A"/>
    <w:rsid w:val="00101B84"/>
    <w:rsid w:val="00101EB5"/>
    <w:rsid w:val="00104B7F"/>
    <w:rsid w:val="0012171D"/>
    <w:rsid w:val="001411AE"/>
    <w:rsid w:val="00143000"/>
    <w:rsid w:val="00143CEF"/>
    <w:rsid w:val="001456A8"/>
    <w:rsid w:val="00182C18"/>
    <w:rsid w:val="00187805"/>
    <w:rsid w:val="001B1D96"/>
    <w:rsid w:val="001B2BC5"/>
    <w:rsid w:val="001B7736"/>
    <w:rsid w:val="001D73B8"/>
    <w:rsid w:val="001E18CD"/>
    <w:rsid w:val="001E1DEA"/>
    <w:rsid w:val="001E3D9D"/>
    <w:rsid w:val="001E57FC"/>
    <w:rsid w:val="001E6EC2"/>
    <w:rsid w:val="001F0512"/>
    <w:rsid w:val="001F201E"/>
    <w:rsid w:val="0023497F"/>
    <w:rsid w:val="00234F58"/>
    <w:rsid w:val="0023712A"/>
    <w:rsid w:val="00246A01"/>
    <w:rsid w:val="00252671"/>
    <w:rsid w:val="002606A0"/>
    <w:rsid w:val="0026367A"/>
    <w:rsid w:val="00264A23"/>
    <w:rsid w:val="0026759B"/>
    <w:rsid w:val="002752F5"/>
    <w:rsid w:val="00285EFB"/>
    <w:rsid w:val="0029065A"/>
    <w:rsid w:val="0029157F"/>
    <w:rsid w:val="002A3C6E"/>
    <w:rsid w:val="002A58B9"/>
    <w:rsid w:val="002A7F99"/>
    <w:rsid w:val="002B4CBD"/>
    <w:rsid w:val="002C2CA7"/>
    <w:rsid w:val="002C2E4B"/>
    <w:rsid w:val="002C36F5"/>
    <w:rsid w:val="002C6465"/>
    <w:rsid w:val="002D0FBD"/>
    <w:rsid w:val="002D1F6D"/>
    <w:rsid w:val="002D386E"/>
    <w:rsid w:val="002E5A27"/>
    <w:rsid w:val="002E6CB9"/>
    <w:rsid w:val="002F0B0B"/>
    <w:rsid w:val="002F66CB"/>
    <w:rsid w:val="00307855"/>
    <w:rsid w:val="00310743"/>
    <w:rsid w:val="00310C4F"/>
    <w:rsid w:val="0031106D"/>
    <w:rsid w:val="00311966"/>
    <w:rsid w:val="0031467F"/>
    <w:rsid w:val="0031522A"/>
    <w:rsid w:val="003172CA"/>
    <w:rsid w:val="00324864"/>
    <w:rsid w:val="003250BB"/>
    <w:rsid w:val="00325CB1"/>
    <w:rsid w:val="003267C0"/>
    <w:rsid w:val="00330830"/>
    <w:rsid w:val="003378E7"/>
    <w:rsid w:val="00344520"/>
    <w:rsid w:val="00396F59"/>
    <w:rsid w:val="003A067E"/>
    <w:rsid w:val="003A4925"/>
    <w:rsid w:val="003B2A99"/>
    <w:rsid w:val="003B3BD6"/>
    <w:rsid w:val="003B49D1"/>
    <w:rsid w:val="003C63AF"/>
    <w:rsid w:val="003D1030"/>
    <w:rsid w:val="003D7553"/>
    <w:rsid w:val="00407E4E"/>
    <w:rsid w:val="00411CD9"/>
    <w:rsid w:val="00412C52"/>
    <w:rsid w:val="004406C1"/>
    <w:rsid w:val="00442E12"/>
    <w:rsid w:val="00443DB3"/>
    <w:rsid w:val="00444394"/>
    <w:rsid w:val="00455760"/>
    <w:rsid w:val="004637A1"/>
    <w:rsid w:val="00467319"/>
    <w:rsid w:val="00471286"/>
    <w:rsid w:val="0049105F"/>
    <w:rsid w:val="004923CF"/>
    <w:rsid w:val="00495740"/>
    <w:rsid w:val="004A37F7"/>
    <w:rsid w:val="004A42A3"/>
    <w:rsid w:val="004A65F8"/>
    <w:rsid w:val="004A78C7"/>
    <w:rsid w:val="004B601A"/>
    <w:rsid w:val="004C7523"/>
    <w:rsid w:val="004E7429"/>
    <w:rsid w:val="004F4C55"/>
    <w:rsid w:val="0050531A"/>
    <w:rsid w:val="00514FCE"/>
    <w:rsid w:val="00517FCF"/>
    <w:rsid w:val="005207D0"/>
    <w:rsid w:val="005239A1"/>
    <w:rsid w:val="0052507C"/>
    <w:rsid w:val="00543AD3"/>
    <w:rsid w:val="005456F6"/>
    <w:rsid w:val="00545FF3"/>
    <w:rsid w:val="00547918"/>
    <w:rsid w:val="005509DB"/>
    <w:rsid w:val="005564DE"/>
    <w:rsid w:val="00575B47"/>
    <w:rsid w:val="00596E50"/>
    <w:rsid w:val="005B0C8B"/>
    <w:rsid w:val="005C4DE9"/>
    <w:rsid w:val="005C6A01"/>
    <w:rsid w:val="005D089C"/>
    <w:rsid w:val="005E7B87"/>
    <w:rsid w:val="005F161E"/>
    <w:rsid w:val="005F19FE"/>
    <w:rsid w:val="005F5D03"/>
    <w:rsid w:val="00617363"/>
    <w:rsid w:val="00634589"/>
    <w:rsid w:val="00635781"/>
    <w:rsid w:val="00637156"/>
    <w:rsid w:val="00637327"/>
    <w:rsid w:val="006428A5"/>
    <w:rsid w:val="006459AD"/>
    <w:rsid w:val="006468F7"/>
    <w:rsid w:val="00653F2D"/>
    <w:rsid w:val="006608F2"/>
    <w:rsid w:val="00660CD4"/>
    <w:rsid w:val="00671CDE"/>
    <w:rsid w:val="00672B5B"/>
    <w:rsid w:val="00675F05"/>
    <w:rsid w:val="0068560B"/>
    <w:rsid w:val="00686F46"/>
    <w:rsid w:val="006A3D67"/>
    <w:rsid w:val="006A69A4"/>
    <w:rsid w:val="006B5B8C"/>
    <w:rsid w:val="006B63E1"/>
    <w:rsid w:val="006D0E8E"/>
    <w:rsid w:val="006D1EAA"/>
    <w:rsid w:val="006D6D61"/>
    <w:rsid w:val="006E2840"/>
    <w:rsid w:val="006E3B44"/>
    <w:rsid w:val="006E4904"/>
    <w:rsid w:val="006E4A5A"/>
    <w:rsid w:val="00710DB1"/>
    <w:rsid w:val="007306C2"/>
    <w:rsid w:val="00747CDF"/>
    <w:rsid w:val="00755F22"/>
    <w:rsid w:val="00766FDD"/>
    <w:rsid w:val="00772283"/>
    <w:rsid w:val="00775A1D"/>
    <w:rsid w:val="00796421"/>
    <w:rsid w:val="007A0F8F"/>
    <w:rsid w:val="007A31E3"/>
    <w:rsid w:val="007B3EF6"/>
    <w:rsid w:val="007B7F4D"/>
    <w:rsid w:val="007C0B11"/>
    <w:rsid w:val="007C1D0B"/>
    <w:rsid w:val="007C2574"/>
    <w:rsid w:val="007C3904"/>
    <w:rsid w:val="007C718C"/>
    <w:rsid w:val="007D1532"/>
    <w:rsid w:val="007D762A"/>
    <w:rsid w:val="007E421B"/>
    <w:rsid w:val="007E54B6"/>
    <w:rsid w:val="007E60A5"/>
    <w:rsid w:val="007F633D"/>
    <w:rsid w:val="0080315D"/>
    <w:rsid w:val="0080388D"/>
    <w:rsid w:val="00803C67"/>
    <w:rsid w:val="0081532E"/>
    <w:rsid w:val="00816FA9"/>
    <w:rsid w:val="008171FB"/>
    <w:rsid w:val="00817590"/>
    <w:rsid w:val="00820724"/>
    <w:rsid w:val="00824800"/>
    <w:rsid w:val="00825A53"/>
    <w:rsid w:val="00827E96"/>
    <w:rsid w:val="00835150"/>
    <w:rsid w:val="00837E08"/>
    <w:rsid w:val="008631AE"/>
    <w:rsid w:val="00865237"/>
    <w:rsid w:val="00873BFF"/>
    <w:rsid w:val="0087437C"/>
    <w:rsid w:val="0088332A"/>
    <w:rsid w:val="0088440A"/>
    <w:rsid w:val="00886054"/>
    <w:rsid w:val="00886995"/>
    <w:rsid w:val="00890EA6"/>
    <w:rsid w:val="00896DB3"/>
    <w:rsid w:val="008A53B3"/>
    <w:rsid w:val="008C22D0"/>
    <w:rsid w:val="008C67F5"/>
    <w:rsid w:val="008D330F"/>
    <w:rsid w:val="008D70EC"/>
    <w:rsid w:val="008E0115"/>
    <w:rsid w:val="008F178D"/>
    <w:rsid w:val="008F3D19"/>
    <w:rsid w:val="008F7442"/>
    <w:rsid w:val="00903755"/>
    <w:rsid w:val="00903B72"/>
    <w:rsid w:val="00905295"/>
    <w:rsid w:val="00925C0B"/>
    <w:rsid w:val="00926FEE"/>
    <w:rsid w:val="00927649"/>
    <w:rsid w:val="00936106"/>
    <w:rsid w:val="009367D4"/>
    <w:rsid w:val="009436A4"/>
    <w:rsid w:val="0094784E"/>
    <w:rsid w:val="00953AC4"/>
    <w:rsid w:val="0095566B"/>
    <w:rsid w:val="0095610B"/>
    <w:rsid w:val="00967BCC"/>
    <w:rsid w:val="009A59C0"/>
    <w:rsid w:val="009B1117"/>
    <w:rsid w:val="009C6238"/>
    <w:rsid w:val="009C6A7C"/>
    <w:rsid w:val="009E07DC"/>
    <w:rsid w:val="009E0C4D"/>
    <w:rsid w:val="009E297A"/>
    <w:rsid w:val="00A008EB"/>
    <w:rsid w:val="00A02F8B"/>
    <w:rsid w:val="00A06F6A"/>
    <w:rsid w:val="00A16AF3"/>
    <w:rsid w:val="00A26601"/>
    <w:rsid w:val="00A361A2"/>
    <w:rsid w:val="00A400FE"/>
    <w:rsid w:val="00A472EF"/>
    <w:rsid w:val="00A526CB"/>
    <w:rsid w:val="00A537EA"/>
    <w:rsid w:val="00A6380E"/>
    <w:rsid w:val="00A70450"/>
    <w:rsid w:val="00A80B50"/>
    <w:rsid w:val="00AA5F8D"/>
    <w:rsid w:val="00AB380A"/>
    <w:rsid w:val="00AB52E3"/>
    <w:rsid w:val="00AD4239"/>
    <w:rsid w:val="00AD6243"/>
    <w:rsid w:val="00B01A7D"/>
    <w:rsid w:val="00B12213"/>
    <w:rsid w:val="00B17806"/>
    <w:rsid w:val="00B20846"/>
    <w:rsid w:val="00B24993"/>
    <w:rsid w:val="00B2541C"/>
    <w:rsid w:val="00B3483B"/>
    <w:rsid w:val="00B44432"/>
    <w:rsid w:val="00B479BA"/>
    <w:rsid w:val="00B5125B"/>
    <w:rsid w:val="00B55DD8"/>
    <w:rsid w:val="00B7456B"/>
    <w:rsid w:val="00B75DFE"/>
    <w:rsid w:val="00B76263"/>
    <w:rsid w:val="00B913E3"/>
    <w:rsid w:val="00BB487B"/>
    <w:rsid w:val="00BB6490"/>
    <w:rsid w:val="00BC4870"/>
    <w:rsid w:val="00BC7085"/>
    <w:rsid w:val="00BD0BFF"/>
    <w:rsid w:val="00BD3FD4"/>
    <w:rsid w:val="00BE587B"/>
    <w:rsid w:val="00BE60BE"/>
    <w:rsid w:val="00BE7E88"/>
    <w:rsid w:val="00BF0AAA"/>
    <w:rsid w:val="00BF1C2D"/>
    <w:rsid w:val="00BF22D2"/>
    <w:rsid w:val="00BF4E93"/>
    <w:rsid w:val="00C11D6D"/>
    <w:rsid w:val="00C250E3"/>
    <w:rsid w:val="00C27127"/>
    <w:rsid w:val="00C476EA"/>
    <w:rsid w:val="00C47BB5"/>
    <w:rsid w:val="00C5221E"/>
    <w:rsid w:val="00C61168"/>
    <w:rsid w:val="00C67485"/>
    <w:rsid w:val="00C72022"/>
    <w:rsid w:val="00C80BDA"/>
    <w:rsid w:val="00C83C32"/>
    <w:rsid w:val="00C84794"/>
    <w:rsid w:val="00C86C0E"/>
    <w:rsid w:val="00C87BF9"/>
    <w:rsid w:val="00C91DA1"/>
    <w:rsid w:val="00C9665A"/>
    <w:rsid w:val="00CA1468"/>
    <w:rsid w:val="00CA6A0B"/>
    <w:rsid w:val="00CA6C5C"/>
    <w:rsid w:val="00CA7BB4"/>
    <w:rsid w:val="00CB39B3"/>
    <w:rsid w:val="00CB7F03"/>
    <w:rsid w:val="00CC2BA7"/>
    <w:rsid w:val="00CD7C98"/>
    <w:rsid w:val="00D010BA"/>
    <w:rsid w:val="00D07264"/>
    <w:rsid w:val="00D12999"/>
    <w:rsid w:val="00D200E9"/>
    <w:rsid w:val="00D250F2"/>
    <w:rsid w:val="00D33A27"/>
    <w:rsid w:val="00D346A4"/>
    <w:rsid w:val="00D36933"/>
    <w:rsid w:val="00D40DFF"/>
    <w:rsid w:val="00D41C23"/>
    <w:rsid w:val="00D451F8"/>
    <w:rsid w:val="00D45619"/>
    <w:rsid w:val="00D50C2D"/>
    <w:rsid w:val="00D5721C"/>
    <w:rsid w:val="00D62D48"/>
    <w:rsid w:val="00D65799"/>
    <w:rsid w:val="00D7055D"/>
    <w:rsid w:val="00D706B5"/>
    <w:rsid w:val="00D70EA2"/>
    <w:rsid w:val="00D75785"/>
    <w:rsid w:val="00D76662"/>
    <w:rsid w:val="00D76BEB"/>
    <w:rsid w:val="00D8472F"/>
    <w:rsid w:val="00D92748"/>
    <w:rsid w:val="00D94670"/>
    <w:rsid w:val="00D957E3"/>
    <w:rsid w:val="00DA5577"/>
    <w:rsid w:val="00DA578A"/>
    <w:rsid w:val="00DC4418"/>
    <w:rsid w:val="00DC548C"/>
    <w:rsid w:val="00DD0D98"/>
    <w:rsid w:val="00DD19AE"/>
    <w:rsid w:val="00DE38F7"/>
    <w:rsid w:val="00DF7E8D"/>
    <w:rsid w:val="00E04092"/>
    <w:rsid w:val="00E04807"/>
    <w:rsid w:val="00E05D70"/>
    <w:rsid w:val="00E254FF"/>
    <w:rsid w:val="00E4149D"/>
    <w:rsid w:val="00E559BB"/>
    <w:rsid w:val="00E55C5F"/>
    <w:rsid w:val="00E57881"/>
    <w:rsid w:val="00E615A1"/>
    <w:rsid w:val="00E61837"/>
    <w:rsid w:val="00E6273C"/>
    <w:rsid w:val="00E6641F"/>
    <w:rsid w:val="00E70A57"/>
    <w:rsid w:val="00E75E58"/>
    <w:rsid w:val="00E77EFA"/>
    <w:rsid w:val="00E802CB"/>
    <w:rsid w:val="00E80CDE"/>
    <w:rsid w:val="00E8703C"/>
    <w:rsid w:val="00E87B93"/>
    <w:rsid w:val="00E94230"/>
    <w:rsid w:val="00E963A6"/>
    <w:rsid w:val="00EA3681"/>
    <w:rsid w:val="00EA3C3F"/>
    <w:rsid w:val="00EB35E5"/>
    <w:rsid w:val="00EC34DC"/>
    <w:rsid w:val="00ED0562"/>
    <w:rsid w:val="00ED5037"/>
    <w:rsid w:val="00ED552B"/>
    <w:rsid w:val="00ED7371"/>
    <w:rsid w:val="00EE0C5F"/>
    <w:rsid w:val="00EE4415"/>
    <w:rsid w:val="00EF483D"/>
    <w:rsid w:val="00EF5963"/>
    <w:rsid w:val="00F307EE"/>
    <w:rsid w:val="00F3620F"/>
    <w:rsid w:val="00F42040"/>
    <w:rsid w:val="00F530B0"/>
    <w:rsid w:val="00F641F8"/>
    <w:rsid w:val="00F67E21"/>
    <w:rsid w:val="00F80867"/>
    <w:rsid w:val="00FB0217"/>
    <w:rsid w:val="00FB78ED"/>
    <w:rsid w:val="00FC3A66"/>
    <w:rsid w:val="00FC683E"/>
    <w:rsid w:val="00FC75DB"/>
    <w:rsid w:val="00FD71FD"/>
    <w:rsid w:val="00FE6537"/>
    <w:rsid w:val="00FE71D0"/>
    <w:rsid w:val="00FF40B1"/>
    <w:rsid w:val="00FF415F"/>
    <w:rsid w:val="00FF5CDB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5CDDE"/>
  <w15:chartTrackingRefBased/>
  <w15:docId w15:val="{A50D35C9-6381-4D02-A1A9-4AD8F2F2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472F"/>
  </w:style>
  <w:style w:type="paragraph" w:styleId="a5">
    <w:name w:val="footer"/>
    <w:basedOn w:val="a"/>
    <w:link w:val="a6"/>
    <w:uiPriority w:val="99"/>
    <w:unhideWhenUsed/>
    <w:rsid w:val="00D84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472F"/>
  </w:style>
  <w:style w:type="character" w:styleId="a7">
    <w:name w:val="page number"/>
    <w:basedOn w:val="a0"/>
    <w:rsid w:val="00D8472F"/>
  </w:style>
  <w:style w:type="table" w:customStyle="1" w:styleId="1">
    <w:name w:val="Сетка таблицы1"/>
    <w:basedOn w:val="a1"/>
    <w:next w:val="a8"/>
    <w:uiPriority w:val="59"/>
    <w:rsid w:val="00D84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D84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706B5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76BE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76BE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76BE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76BE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76BEB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D76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76BE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178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2">
    <w:name w:val="Сетка таблицы2"/>
    <w:basedOn w:val="a1"/>
    <w:next w:val="a8"/>
    <w:uiPriority w:val="59"/>
    <w:rsid w:val="00CC2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330830"/>
    <w:pPr>
      <w:ind w:left="720"/>
      <w:contextualSpacing/>
    </w:pPr>
  </w:style>
  <w:style w:type="paragraph" w:styleId="af2">
    <w:name w:val="No Spacing"/>
    <w:uiPriority w:val="1"/>
    <w:qFormat/>
    <w:rsid w:val="00C720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63EB1144A76A9A54F58EE67AB048AE8C3C0A463A59207F66E2D5064E37BB9534C65AC2144BD546I1R9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911E6EB1074810CF3EDEFA772154E64E197FCDAF6C4BF663357062D9FBF09001FCC091D1D53FA3AB347D493D60DC141A565193CBF9T565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A64F9-25B4-437F-8A43-B95C26592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21</Pages>
  <Words>7466</Words>
  <Characters>42560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Белова Татьяна Клавдиевна</cp:lastModifiedBy>
  <cp:revision>10</cp:revision>
  <cp:lastPrinted>2023-03-02T07:54:00Z</cp:lastPrinted>
  <dcterms:created xsi:type="dcterms:W3CDTF">2024-11-14T12:13:00Z</dcterms:created>
  <dcterms:modified xsi:type="dcterms:W3CDTF">2024-11-25T13:18:00Z</dcterms:modified>
</cp:coreProperties>
</file>