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F7" w:rsidRDefault="00FF6DF7" w:rsidP="00485509">
      <w:pPr>
        <w:ind w:left="5103"/>
        <w:jc w:val="right"/>
        <w:rPr>
          <w:sz w:val="24"/>
          <w:szCs w:val="24"/>
        </w:rPr>
      </w:pPr>
    </w:p>
    <w:p w:rsidR="00FF6DF7" w:rsidRDefault="00FF6DF7" w:rsidP="00485509">
      <w:pPr>
        <w:ind w:left="5103"/>
        <w:jc w:val="right"/>
        <w:rPr>
          <w:sz w:val="24"/>
          <w:szCs w:val="24"/>
        </w:rPr>
      </w:pPr>
    </w:p>
    <w:p w:rsidR="00485509" w:rsidRDefault="00A6426B" w:rsidP="00485509">
      <w:pPr>
        <w:ind w:left="5103"/>
        <w:jc w:val="right"/>
        <w:rPr>
          <w:sz w:val="24"/>
          <w:szCs w:val="24"/>
        </w:rPr>
      </w:pPr>
      <w:bookmarkStart w:id="0" w:name="_GoBack"/>
      <w:bookmarkEnd w:id="0"/>
      <w:r>
        <w:rPr>
          <w:sz w:val="24"/>
          <w:szCs w:val="24"/>
        </w:rPr>
        <w:t>Утверждена постановлением</w:t>
      </w:r>
    </w:p>
    <w:p w:rsidR="00263FB0" w:rsidRDefault="00263FB0" w:rsidP="00485509">
      <w:pPr>
        <w:ind w:left="5103"/>
        <w:jc w:val="right"/>
        <w:rPr>
          <w:sz w:val="24"/>
          <w:szCs w:val="24"/>
        </w:rPr>
      </w:pPr>
      <w:r>
        <w:rPr>
          <w:sz w:val="24"/>
          <w:szCs w:val="24"/>
        </w:rPr>
        <w:t>администрации муниципального округа</w:t>
      </w:r>
    </w:p>
    <w:p w:rsidR="00472AB2" w:rsidRDefault="00263FB0" w:rsidP="00485509">
      <w:pPr>
        <w:ind w:left="5103"/>
        <w:jc w:val="right"/>
        <w:rPr>
          <w:sz w:val="24"/>
          <w:szCs w:val="24"/>
        </w:rPr>
      </w:pPr>
      <w:r>
        <w:rPr>
          <w:sz w:val="24"/>
          <w:szCs w:val="24"/>
        </w:rPr>
        <w:t>г</w:t>
      </w:r>
      <w:r w:rsidR="00472AB2">
        <w:rPr>
          <w:sz w:val="24"/>
          <w:szCs w:val="24"/>
        </w:rPr>
        <w:t>ород Кировск с подведомственной</w:t>
      </w:r>
    </w:p>
    <w:p w:rsidR="00263FB0" w:rsidRDefault="00472AB2" w:rsidP="00485509">
      <w:pPr>
        <w:ind w:left="5103"/>
        <w:jc w:val="right"/>
        <w:rPr>
          <w:sz w:val="24"/>
          <w:szCs w:val="24"/>
        </w:rPr>
      </w:pPr>
      <w:r>
        <w:rPr>
          <w:sz w:val="24"/>
          <w:szCs w:val="24"/>
        </w:rPr>
        <w:t>т</w:t>
      </w:r>
      <w:r w:rsidR="00263FB0">
        <w:rPr>
          <w:sz w:val="24"/>
          <w:szCs w:val="24"/>
        </w:rPr>
        <w:t>ерриторией Мурманской области</w:t>
      </w:r>
    </w:p>
    <w:p w:rsidR="00263FB0" w:rsidRPr="00A53E0E" w:rsidRDefault="00472AB2" w:rsidP="00485509">
      <w:pPr>
        <w:ind w:left="5103"/>
        <w:jc w:val="right"/>
        <w:rPr>
          <w:sz w:val="24"/>
          <w:szCs w:val="24"/>
        </w:rPr>
      </w:pPr>
      <w:r>
        <w:rPr>
          <w:sz w:val="24"/>
          <w:szCs w:val="24"/>
        </w:rPr>
        <w:t>от 30.01.2025 № 107</w:t>
      </w: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Pr="00A53E0E" w:rsidRDefault="00485509" w:rsidP="00485509">
      <w:pPr>
        <w:jc w:val="center"/>
        <w:rPr>
          <w:sz w:val="24"/>
          <w:szCs w:val="24"/>
        </w:rPr>
      </w:pPr>
      <w:r w:rsidRPr="00A53E0E">
        <w:rPr>
          <w:sz w:val="24"/>
          <w:szCs w:val="24"/>
        </w:rPr>
        <w:t>МУНИЦИПАЛЬНАЯ ПРОГРАММА</w:t>
      </w:r>
    </w:p>
    <w:p w:rsidR="00C9510F" w:rsidRPr="0044020B" w:rsidRDefault="00C9510F" w:rsidP="00C9510F">
      <w:pPr>
        <w:jc w:val="center"/>
        <w:rPr>
          <w:sz w:val="24"/>
          <w:szCs w:val="24"/>
        </w:rPr>
      </w:pPr>
      <w:r w:rsidRPr="0044020B">
        <w:rPr>
          <w:sz w:val="24"/>
          <w:szCs w:val="24"/>
        </w:rPr>
        <w:t>«Формирование современной городской среды»</w:t>
      </w:r>
    </w:p>
    <w:p w:rsidR="00485509" w:rsidRPr="00A53E0E" w:rsidRDefault="00485509" w:rsidP="00485509">
      <w:pPr>
        <w:ind w:left="5103"/>
        <w:jc w:val="right"/>
        <w:rPr>
          <w:sz w:val="24"/>
          <w:szCs w:val="24"/>
        </w:rPr>
      </w:pPr>
    </w:p>
    <w:p w:rsidR="00485509" w:rsidRPr="00A53E0E"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485509">
      <w:pPr>
        <w:ind w:left="5103"/>
        <w:jc w:val="right"/>
        <w:rPr>
          <w:sz w:val="24"/>
          <w:szCs w:val="24"/>
        </w:rPr>
      </w:pPr>
    </w:p>
    <w:p w:rsidR="00485509" w:rsidRDefault="00485509" w:rsidP="007572A6">
      <w:pPr>
        <w:rPr>
          <w:sz w:val="24"/>
          <w:szCs w:val="24"/>
        </w:rPr>
      </w:pPr>
    </w:p>
    <w:p w:rsidR="00485509" w:rsidRDefault="00485509" w:rsidP="00485509">
      <w:pPr>
        <w:ind w:left="5103"/>
        <w:jc w:val="right"/>
        <w:rPr>
          <w:sz w:val="24"/>
          <w:szCs w:val="24"/>
        </w:rPr>
      </w:pPr>
    </w:p>
    <w:p w:rsidR="007572A6" w:rsidRDefault="007572A6" w:rsidP="00485509">
      <w:pPr>
        <w:ind w:left="5103"/>
        <w:jc w:val="right"/>
        <w:rPr>
          <w:sz w:val="24"/>
          <w:szCs w:val="24"/>
        </w:rPr>
      </w:pPr>
    </w:p>
    <w:p w:rsidR="007572A6" w:rsidRDefault="007572A6" w:rsidP="00485509">
      <w:pPr>
        <w:ind w:left="5103"/>
        <w:jc w:val="right"/>
        <w:rPr>
          <w:sz w:val="24"/>
          <w:szCs w:val="24"/>
        </w:rPr>
      </w:pPr>
    </w:p>
    <w:p w:rsidR="006A39D1" w:rsidRDefault="006A39D1" w:rsidP="00485509">
      <w:pPr>
        <w:ind w:left="5103"/>
        <w:jc w:val="right"/>
        <w:rPr>
          <w:sz w:val="24"/>
          <w:szCs w:val="24"/>
        </w:rPr>
      </w:pPr>
    </w:p>
    <w:p w:rsidR="006A39D1" w:rsidRDefault="006A39D1" w:rsidP="00485509">
      <w:pPr>
        <w:ind w:left="5103"/>
        <w:jc w:val="right"/>
        <w:rPr>
          <w:sz w:val="24"/>
          <w:szCs w:val="24"/>
        </w:rPr>
      </w:pPr>
    </w:p>
    <w:p w:rsidR="006A39D1" w:rsidRDefault="006A39D1" w:rsidP="00485509">
      <w:pPr>
        <w:ind w:left="5103"/>
        <w:jc w:val="right"/>
        <w:rPr>
          <w:sz w:val="24"/>
          <w:szCs w:val="24"/>
        </w:rPr>
      </w:pPr>
    </w:p>
    <w:p w:rsidR="007572A6" w:rsidRDefault="007572A6" w:rsidP="00485509">
      <w:pPr>
        <w:ind w:left="5103"/>
        <w:jc w:val="right"/>
        <w:rPr>
          <w:sz w:val="24"/>
          <w:szCs w:val="24"/>
        </w:rPr>
      </w:pPr>
    </w:p>
    <w:p w:rsidR="00485509" w:rsidRPr="00A53E0E" w:rsidRDefault="00485509" w:rsidP="00485509">
      <w:pPr>
        <w:jc w:val="both"/>
        <w:rPr>
          <w:sz w:val="24"/>
          <w:szCs w:val="24"/>
        </w:rPr>
      </w:pPr>
      <w:r w:rsidRPr="00A53E0E">
        <w:rPr>
          <w:sz w:val="24"/>
          <w:szCs w:val="24"/>
        </w:rPr>
        <w:t xml:space="preserve">Сроки реализации </w:t>
      </w:r>
      <w:r w:rsidR="007572A6">
        <w:rPr>
          <w:sz w:val="24"/>
          <w:szCs w:val="24"/>
        </w:rPr>
        <w:t>–</w:t>
      </w:r>
      <w:r w:rsidRPr="00A53E0E">
        <w:rPr>
          <w:sz w:val="24"/>
          <w:szCs w:val="24"/>
        </w:rPr>
        <w:t xml:space="preserve"> </w:t>
      </w:r>
      <w:r w:rsidR="007572A6">
        <w:rPr>
          <w:sz w:val="24"/>
          <w:szCs w:val="24"/>
        </w:rPr>
        <w:t>2025 - 2027</w:t>
      </w:r>
      <w:r w:rsidRPr="00A53E0E">
        <w:rPr>
          <w:sz w:val="24"/>
          <w:szCs w:val="24"/>
        </w:rPr>
        <w:t xml:space="preserve"> годы</w:t>
      </w:r>
    </w:p>
    <w:p w:rsidR="00485509" w:rsidRPr="00A53E0E" w:rsidRDefault="00485509" w:rsidP="00485509">
      <w:pPr>
        <w:jc w:val="both"/>
        <w:rPr>
          <w:sz w:val="24"/>
          <w:szCs w:val="24"/>
        </w:rPr>
      </w:pPr>
      <w:r w:rsidRPr="00A53E0E">
        <w:rPr>
          <w:sz w:val="24"/>
          <w:szCs w:val="24"/>
        </w:rPr>
        <w:t>Ответственный исполнитель – Муниципальное казённое учреждение «Управление Кировским городским хозяйством»</w:t>
      </w:r>
    </w:p>
    <w:p w:rsidR="00292273" w:rsidRPr="00DE2E9A" w:rsidRDefault="00292273" w:rsidP="00292273">
      <w:pPr>
        <w:ind w:firstLine="708"/>
        <w:jc w:val="center"/>
        <w:rPr>
          <w:b/>
          <w:sz w:val="24"/>
          <w:szCs w:val="24"/>
        </w:rPr>
      </w:pPr>
      <w:r w:rsidRPr="00DE2E9A">
        <w:rPr>
          <w:b/>
          <w:sz w:val="24"/>
          <w:szCs w:val="24"/>
        </w:rPr>
        <w:lastRenderedPageBreak/>
        <w:t>Паспорт муниципальной программы</w:t>
      </w:r>
    </w:p>
    <w:p w:rsidR="00292273" w:rsidRDefault="00292273" w:rsidP="00292273">
      <w:pPr>
        <w:ind w:firstLine="708"/>
        <w:jc w:val="center"/>
        <w:rPr>
          <w:sz w:val="24"/>
          <w:szCs w:val="24"/>
        </w:rPr>
      </w:pPr>
      <w:r w:rsidRPr="0044020B">
        <w:rPr>
          <w:sz w:val="24"/>
          <w:szCs w:val="24"/>
        </w:rPr>
        <w:t>«Формиров</w:t>
      </w:r>
      <w:r w:rsidR="007572A6">
        <w:rPr>
          <w:sz w:val="24"/>
          <w:szCs w:val="24"/>
        </w:rPr>
        <w:t>ание современной городской среды</w:t>
      </w:r>
      <w:r w:rsidRPr="0044020B">
        <w:rPr>
          <w:sz w:val="24"/>
          <w:szCs w:val="24"/>
        </w:rPr>
        <w:t>»</w:t>
      </w:r>
    </w:p>
    <w:p w:rsidR="007572A6" w:rsidRDefault="007572A6" w:rsidP="00292273">
      <w:pPr>
        <w:ind w:firstLine="708"/>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12"/>
      </w:tblGrid>
      <w:tr w:rsidR="007572A6" w:rsidRPr="00500E22" w:rsidTr="007572A6">
        <w:trPr>
          <w:trHeight w:val="992"/>
        </w:trPr>
        <w:tc>
          <w:tcPr>
            <w:tcW w:w="3539" w:type="dxa"/>
            <w:tcBorders>
              <w:top w:val="single" w:sz="4" w:space="0" w:color="auto"/>
              <w:left w:val="single" w:sz="4" w:space="0" w:color="auto"/>
              <w:bottom w:val="single" w:sz="4" w:space="0" w:color="auto"/>
              <w:right w:val="single" w:sz="4" w:space="0" w:color="auto"/>
            </w:tcBorders>
            <w:vAlign w:val="center"/>
            <w:hideMark/>
          </w:tcPr>
          <w:p w:rsidR="007572A6" w:rsidRPr="00500E22" w:rsidRDefault="007572A6" w:rsidP="007572A6">
            <w:pPr>
              <w:rPr>
                <w:sz w:val="23"/>
                <w:szCs w:val="23"/>
              </w:rPr>
            </w:pPr>
            <w:r w:rsidRPr="00500E22">
              <w:rPr>
                <w:sz w:val="23"/>
                <w:szCs w:val="23"/>
              </w:rPr>
              <w:t xml:space="preserve">Муниципальный заказчик </w:t>
            </w:r>
            <w:r>
              <w:rPr>
                <w:sz w:val="23"/>
                <w:szCs w:val="23"/>
              </w:rPr>
              <w:t>МП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2A6" w:rsidRPr="00500E22" w:rsidRDefault="007572A6" w:rsidP="007572A6">
            <w:pPr>
              <w:ind w:hanging="3"/>
              <w:rPr>
                <w:sz w:val="23"/>
                <w:szCs w:val="23"/>
              </w:rPr>
            </w:pPr>
            <w:r w:rsidRPr="00500E22">
              <w:rPr>
                <w:sz w:val="23"/>
                <w:szCs w:val="23"/>
              </w:rPr>
              <w:t>Администрация муниципального округа город Кировск с подведомственной территорией Мурманской области</w:t>
            </w:r>
          </w:p>
        </w:tc>
      </w:tr>
      <w:tr w:rsidR="007572A6" w:rsidRPr="00500E22" w:rsidTr="007572A6">
        <w:trPr>
          <w:trHeight w:val="979"/>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7572A6" w:rsidRPr="00500E22" w:rsidRDefault="007572A6" w:rsidP="007572A6">
            <w:pPr>
              <w:rPr>
                <w:sz w:val="23"/>
                <w:szCs w:val="23"/>
              </w:rPr>
            </w:pPr>
            <w:r w:rsidRPr="00500E22">
              <w:rPr>
                <w:sz w:val="23"/>
                <w:szCs w:val="23"/>
              </w:rPr>
              <w:t>Ответственный исполнит</w:t>
            </w:r>
            <w:r>
              <w:rPr>
                <w:sz w:val="23"/>
                <w:szCs w:val="23"/>
              </w:rPr>
              <w:t>ель, соисполнители, участники МП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2A6" w:rsidRPr="009F6AB5" w:rsidRDefault="007572A6" w:rsidP="007572A6">
            <w:pPr>
              <w:rPr>
                <w:sz w:val="23"/>
                <w:szCs w:val="23"/>
              </w:rPr>
            </w:pPr>
            <w:r w:rsidRPr="009F6AB5">
              <w:rPr>
                <w:sz w:val="23"/>
                <w:szCs w:val="23"/>
              </w:rPr>
              <w:t>Ответственный исполнитель: Муниципальное казённое учреждение «Управление Кировским городским хозяйством» (далее – МКУ «УКГХ»)</w:t>
            </w:r>
          </w:p>
        </w:tc>
      </w:tr>
      <w:tr w:rsidR="007572A6" w:rsidRPr="00500E22" w:rsidTr="00B97F68">
        <w:trPr>
          <w:trHeight w:val="842"/>
        </w:trPr>
        <w:tc>
          <w:tcPr>
            <w:tcW w:w="3539" w:type="dxa"/>
            <w:vMerge/>
            <w:tcBorders>
              <w:top w:val="single" w:sz="4" w:space="0" w:color="auto"/>
              <w:left w:val="single" w:sz="4" w:space="0" w:color="auto"/>
              <w:bottom w:val="single" w:sz="4" w:space="0" w:color="auto"/>
              <w:right w:val="single" w:sz="4" w:space="0" w:color="auto"/>
            </w:tcBorders>
            <w:vAlign w:val="center"/>
          </w:tcPr>
          <w:p w:rsidR="007572A6" w:rsidRPr="00500E22" w:rsidRDefault="007572A6" w:rsidP="007572A6">
            <w:pPr>
              <w:ind w:firstLine="708"/>
              <w:rPr>
                <w:sz w:val="23"/>
                <w:szCs w:val="23"/>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72A6" w:rsidRPr="009F6AB5" w:rsidRDefault="00472AB2" w:rsidP="007572A6">
            <w:pPr>
              <w:rPr>
                <w:sz w:val="23"/>
                <w:szCs w:val="23"/>
              </w:rPr>
            </w:pPr>
            <w:r>
              <w:rPr>
                <w:sz w:val="23"/>
                <w:szCs w:val="23"/>
              </w:rPr>
              <w:t>Соисполнитель:</w:t>
            </w:r>
          </w:p>
          <w:p w:rsidR="007572A6" w:rsidRPr="009F6AB5" w:rsidRDefault="00B97F68" w:rsidP="007572A6">
            <w:pPr>
              <w:rPr>
                <w:sz w:val="23"/>
                <w:szCs w:val="23"/>
              </w:rPr>
            </w:pPr>
            <w:r>
              <w:rPr>
                <w:sz w:val="23"/>
                <w:szCs w:val="23"/>
              </w:rPr>
              <w:t>1</w:t>
            </w:r>
            <w:r w:rsidR="007572A6" w:rsidRPr="009F6AB5">
              <w:rPr>
                <w:sz w:val="23"/>
                <w:szCs w:val="23"/>
              </w:rPr>
              <w:t>.Автономная некоммерческая организация «Центр городского развития муниципального округа город Кировск Мурманской области» (далее – АНО «ЦГР города Кировска»)</w:t>
            </w:r>
          </w:p>
        </w:tc>
      </w:tr>
      <w:tr w:rsidR="007572A6" w:rsidRPr="00500E22" w:rsidTr="007572A6">
        <w:trPr>
          <w:trHeight w:val="990"/>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7572A6" w:rsidRPr="00500E22" w:rsidRDefault="007572A6" w:rsidP="007572A6">
            <w:pPr>
              <w:ind w:firstLine="708"/>
              <w:rPr>
                <w:sz w:val="23"/>
                <w:szCs w:val="23"/>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2A6" w:rsidRPr="009F6AB5" w:rsidRDefault="007572A6" w:rsidP="007572A6">
            <w:pPr>
              <w:ind w:hanging="3"/>
              <w:rPr>
                <w:sz w:val="23"/>
                <w:szCs w:val="23"/>
              </w:rPr>
            </w:pPr>
            <w:r w:rsidRPr="009F6AB5">
              <w:rPr>
                <w:sz w:val="23"/>
                <w:szCs w:val="23"/>
              </w:rPr>
              <w:t>Участники: организации, заключившие муниципальные контракты (договоры) по результатам электронных торгов</w:t>
            </w:r>
          </w:p>
        </w:tc>
      </w:tr>
      <w:tr w:rsidR="007572A6" w:rsidRPr="00500E22" w:rsidTr="007572A6">
        <w:trPr>
          <w:trHeight w:val="1277"/>
        </w:trPr>
        <w:tc>
          <w:tcPr>
            <w:tcW w:w="3539" w:type="dxa"/>
            <w:tcBorders>
              <w:top w:val="single" w:sz="4" w:space="0" w:color="auto"/>
              <w:left w:val="single" w:sz="4" w:space="0" w:color="auto"/>
              <w:right w:val="single" w:sz="4" w:space="0" w:color="auto"/>
            </w:tcBorders>
            <w:vAlign w:val="center"/>
            <w:hideMark/>
          </w:tcPr>
          <w:p w:rsidR="007572A6" w:rsidRPr="00500E22" w:rsidRDefault="007572A6" w:rsidP="007572A6">
            <w:pPr>
              <w:rPr>
                <w:sz w:val="23"/>
                <w:szCs w:val="23"/>
              </w:rPr>
            </w:pPr>
            <w:r w:rsidRPr="00500E22">
              <w:rPr>
                <w:sz w:val="23"/>
                <w:szCs w:val="23"/>
              </w:rPr>
              <w:t xml:space="preserve">Цель </w:t>
            </w:r>
            <w:r>
              <w:rPr>
                <w:sz w:val="23"/>
                <w:szCs w:val="23"/>
              </w:rPr>
              <w:t>МП</w:t>
            </w:r>
          </w:p>
        </w:tc>
        <w:tc>
          <w:tcPr>
            <w:tcW w:w="5812" w:type="dxa"/>
            <w:tcBorders>
              <w:top w:val="single" w:sz="4" w:space="0" w:color="auto"/>
              <w:left w:val="single" w:sz="4" w:space="0" w:color="auto"/>
              <w:right w:val="single" w:sz="4" w:space="0" w:color="auto"/>
            </w:tcBorders>
            <w:vAlign w:val="center"/>
            <w:hideMark/>
          </w:tcPr>
          <w:p w:rsidR="007572A6" w:rsidRPr="009F6AB5" w:rsidRDefault="007572A6" w:rsidP="006B31C2">
            <w:pPr>
              <w:jc w:val="both"/>
              <w:rPr>
                <w:sz w:val="23"/>
                <w:szCs w:val="23"/>
              </w:rPr>
            </w:pPr>
            <w:r w:rsidRPr="009F6AB5">
              <w:rPr>
                <w:sz w:val="23"/>
                <w:szCs w:val="23"/>
              </w:rPr>
              <w:t xml:space="preserve">Наименование цели: </w:t>
            </w:r>
            <w:r>
              <w:rPr>
                <w:sz w:val="23"/>
                <w:szCs w:val="23"/>
              </w:rPr>
              <w:t>п</w:t>
            </w:r>
            <w:r w:rsidRPr="009F6AB5">
              <w:rPr>
                <w:sz w:val="23"/>
                <w:szCs w:val="23"/>
              </w:rPr>
              <w:t xml:space="preserve">овышение уровня благоустройства на всей территории муниципального округа город Кировск с подведомственной территорией Мурманской области. </w:t>
            </w:r>
          </w:p>
        </w:tc>
      </w:tr>
      <w:tr w:rsidR="007572A6" w:rsidRPr="00500E22" w:rsidTr="007572A6">
        <w:trPr>
          <w:trHeight w:val="1249"/>
        </w:trPr>
        <w:tc>
          <w:tcPr>
            <w:tcW w:w="3539" w:type="dxa"/>
            <w:tcBorders>
              <w:left w:val="single" w:sz="4" w:space="0" w:color="auto"/>
              <w:bottom w:val="single" w:sz="4" w:space="0" w:color="auto"/>
              <w:right w:val="single" w:sz="4" w:space="0" w:color="auto"/>
            </w:tcBorders>
            <w:vAlign w:val="center"/>
          </w:tcPr>
          <w:p w:rsidR="007572A6" w:rsidRPr="00500E22" w:rsidRDefault="007572A6" w:rsidP="007572A6">
            <w:pPr>
              <w:rPr>
                <w:sz w:val="23"/>
                <w:szCs w:val="23"/>
              </w:rPr>
            </w:pPr>
            <w:r w:rsidRPr="00500E22">
              <w:rPr>
                <w:sz w:val="23"/>
                <w:szCs w:val="23"/>
              </w:rPr>
              <w:t>Задачи</w:t>
            </w:r>
            <w:r>
              <w:rPr>
                <w:sz w:val="23"/>
                <w:szCs w:val="23"/>
              </w:rPr>
              <w:t xml:space="preserve"> МП (без значений)</w:t>
            </w:r>
          </w:p>
        </w:tc>
        <w:tc>
          <w:tcPr>
            <w:tcW w:w="5812" w:type="dxa"/>
            <w:tcBorders>
              <w:top w:val="single" w:sz="4" w:space="0" w:color="auto"/>
              <w:left w:val="single" w:sz="4" w:space="0" w:color="auto"/>
              <w:bottom w:val="single" w:sz="4" w:space="0" w:color="auto"/>
              <w:right w:val="single" w:sz="4" w:space="0" w:color="auto"/>
            </w:tcBorders>
            <w:vAlign w:val="center"/>
          </w:tcPr>
          <w:p w:rsidR="007572A6" w:rsidRPr="009F6AB5" w:rsidRDefault="007572A6" w:rsidP="00776578">
            <w:pPr>
              <w:ind w:hanging="3"/>
              <w:jc w:val="both"/>
              <w:rPr>
                <w:sz w:val="23"/>
                <w:szCs w:val="23"/>
              </w:rPr>
            </w:pPr>
            <w:r>
              <w:rPr>
                <w:sz w:val="23"/>
                <w:szCs w:val="23"/>
              </w:rPr>
              <w:t xml:space="preserve">Наименование задачи 1: </w:t>
            </w:r>
            <w:r w:rsidR="00776578" w:rsidRPr="00776578">
              <w:rPr>
                <w:sz w:val="23"/>
                <w:szCs w:val="23"/>
              </w:rPr>
              <w:t>Повышение уровня благоустройства дворовых территорий и наиболее посещаемых муниципальных территорий общего пользования города Кировска</w:t>
            </w:r>
          </w:p>
        </w:tc>
      </w:tr>
      <w:tr w:rsidR="007572A6" w:rsidRPr="00500E22" w:rsidTr="007572A6">
        <w:trPr>
          <w:trHeight w:val="272"/>
        </w:trPr>
        <w:tc>
          <w:tcPr>
            <w:tcW w:w="3539" w:type="dxa"/>
            <w:vMerge w:val="restart"/>
            <w:tcBorders>
              <w:top w:val="single" w:sz="4" w:space="0" w:color="auto"/>
              <w:left w:val="single" w:sz="4" w:space="0" w:color="auto"/>
              <w:right w:val="single" w:sz="4" w:space="0" w:color="auto"/>
            </w:tcBorders>
            <w:vAlign w:val="center"/>
            <w:hideMark/>
          </w:tcPr>
          <w:p w:rsidR="007572A6" w:rsidRPr="009F6AB5" w:rsidRDefault="007572A6" w:rsidP="007572A6">
            <w:pPr>
              <w:rPr>
                <w:sz w:val="23"/>
                <w:szCs w:val="23"/>
              </w:rPr>
            </w:pPr>
            <w:r w:rsidRPr="00500E22">
              <w:rPr>
                <w:sz w:val="23"/>
                <w:szCs w:val="23"/>
              </w:rPr>
              <w:t xml:space="preserve">Основные показатели, отражающие достижение целей и задач </w:t>
            </w:r>
            <w:r>
              <w:rPr>
                <w:sz w:val="23"/>
                <w:szCs w:val="23"/>
              </w:rPr>
              <w:t>МП (без значений)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7572A6" w:rsidRPr="000C1E47" w:rsidRDefault="007572A6" w:rsidP="007572A6">
            <w:pPr>
              <w:rPr>
                <w:sz w:val="23"/>
                <w:szCs w:val="23"/>
                <w:u w:val="single"/>
              </w:rPr>
            </w:pPr>
            <w:r w:rsidRPr="0089605F">
              <w:rPr>
                <w:sz w:val="23"/>
                <w:szCs w:val="23"/>
              </w:rPr>
              <w:t>Наименование показателя цели: количество благоустроенных территорий</w:t>
            </w:r>
          </w:p>
        </w:tc>
      </w:tr>
      <w:tr w:rsidR="007572A6" w:rsidRPr="00500E22" w:rsidTr="006B31C2">
        <w:trPr>
          <w:trHeight w:val="539"/>
        </w:trPr>
        <w:tc>
          <w:tcPr>
            <w:tcW w:w="3539" w:type="dxa"/>
            <w:vMerge/>
            <w:tcBorders>
              <w:left w:val="single" w:sz="4" w:space="0" w:color="auto"/>
              <w:bottom w:val="single" w:sz="4" w:space="0" w:color="auto"/>
              <w:right w:val="single" w:sz="4" w:space="0" w:color="auto"/>
            </w:tcBorders>
            <w:vAlign w:val="center"/>
          </w:tcPr>
          <w:p w:rsidR="007572A6" w:rsidRPr="00500E22" w:rsidRDefault="007572A6" w:rsidP="007572A6">
            <w:pPr>
              <w:rPr>
                <w:sz w:val="23"/>
                <w:szCs w:val="23"/>
              </w:rPr>
            </w:pPr>
          </w:p>
        </w:tc>
        <w:tc>
          <w:tcPr>
            <w:tcW w:w="5812" w:type="dxa"/>
            <w:tcBorders>
              <w:top w:val="single" w:sz="4" w:space="0" w:color="auto"/>
              <w:left w:val="single" w:sz="4" w:space="0" w:color="auto"/>
              <w:bottom w:val="single" w:sz="4" w:space="0" w:color="auto"/>
              <w:right w:val="single" w:sz="4" w:space="0" w:color="auto"/>
            </w:tcBorders>
            <w:vAlign w:val="center"/>
          </w:tcPr>
          <w:p w:rsidR="007572A6" w:rsidRPr="0089605F" w:rsidRDefault="007572A6" w:rsidP="007572A6">
            <w:pPr>
              <w:rPr>
                <w:sz w:val="23"/>
                <w:szCs w:val="23"/>
              </w:rPr>
            </w:pPr>
            <w:r w:rsidRPr="0089605F">
              <w:rPr>
                <w:sz w:val="23"/>
                <w:szCs w:val="23"/>
              </w:rPr>
              <w:t>Наименование показателя задачи 1:</w:t>
            </w:r>
          </w:p>
          <w:p w:rsidR="007572A6" w:rsidRDefault="007572A6" w:rsidP="006B31C2">
            <w:pPr>
              <w:rPr>
                <w:sz w:val="23"/>
                <w:szCs w:val="23"/>
              </w:rPr>
            </w:pPr>
            <w:r w:rsidRPr="009F6AB5">
              <w:rPr>
                <w:sz w:val="23"/>
                <w:szCs w:val="23"/>
              </w:rPr>
              <w:t xml:space="preserve">- </w:t>
            </w:r>
            <w:r w:rsidR="003C4F46" w:rsidRPr="003C4F46">
              <w:rPr>
                <w:sz w:val="23"/>
                <w:szCs w:val="23"/>
              </w:rPr>
              <w:t>Количество мероприятий по выделению субсидии</w:t>
            </w:r>
          </w:p>
        </w:tc>
      </w:tr>
      <w:tr w:rsidR="007572A6" w:rsidRPr="00500E22" w:rsidTr="007572A6">
        <w:trPr>
          <w:trHeight w:val="557"/>
        </w:trPr>
        <w:tc>
          <w:tcPr>
            <w:tcW w:w="3539" w:type="dxa"/>
            <w:tcBorders>
              <w:top w:val="single" w:sz="4" w:space="0" w:color="auto"/>
              <w:left w:val="single" w:sz="4" w:space="0" w:color="auto"/>
              <w:bottom w:val="single" w:sz="4" w:space="0" w:color="auto"/>
              <w:right w:val="single" w:sz="4" w:space="0" w:color="auto"/>
            </w:tcBorders>
            <w:vAlign w:val="center"/>
            <w:hideMark/>
          </w:tcPr>
          <w:p w:rsidR="007572A6" w:rsidRPr="00500E22" w:rsidRDefault="007572A6" w:rsidP="007572A6">
            <w:pPr>
              <w:rPr>
                <w:sz w:val="23"/>
                <w:szCs w:val="23"/>
              </w:rPr>
            </w:pPr>
            <w:r w:rsidRPr="00500E22">
              <w:rPr>
                <w:sz w:val="23"/>
                <w:szCs w:val="23"/>
              </w:rPr>
              <w:t>Сроки и этапы реализации МП</w:t>
            </w:r>
          </w:p>
        </w:tc>
        <w:tc>
          <w:tcPr>
            <w:tcW w:w="5812" w:type="dxa"/>
            <w:tcBorders>
              <w:top w:val="single" w:sz="4" w:space="0" w:color="auto"/>
              <w:left w:val="single" w:sz="4" w:space="0" w:color="auto"/>
              <w:bottom w:val="single" w:sz="4" w:space="0" w:color="auto"/>
              <w:right w:val="single" w:sz="4" w:space="0" w:color="auto"/>
            </w:tcBorders>
            <w:vAlign w:val="center"/>
            <w:hideMark/>
          </w:tcPr>
          <w:p w:rsidR="007572A6" w:rsidRPr="009F6AB5" w:rsidRDefault="007572A6" w:rsidP="007572A6">
            <w:pPr>
              <w:rPr>
                <w:sz w:val="23"/>
                <w:szCs w:val="23"/>
              </w:rPr>
            </w:pPr>
            <w:r w:rsidRPr="009F6AB5">
              <w:rPr>
                <w:sz w:val="23"/>
                <w:szCs w:val="23"/>
              </w:rPr>
              <w:t xml:space="preserve">2025-2027 годы </w:t>
            </w:r>
          </w:p>
        </w:tc>
      </w:tr>
      <w:tr w:rsidR="007572A6" w:rsidRPr="00500E22" w:rsidTr="007572A6">
        <w:trPr>
          <w:trHeight w:val="272"/>
        </w:trPr>
        <w:tc>
          <w:tcPr>
            <w:tcW w:w="3539" w:type="dxa"/>
            <w:tcBorders>
              <w:top w:val="single" w:sz="4" w:space="0" w:color="auto"/>
              <w:left w:val="single" w:sz="4" w:space="0" w:color="auto"/>
              <w:bottom w:val="single" w:sz="4" w:space="0" w:color="auto"/>
              <w:right w:val="single" w:sz="4" w:space="0" w:color="auto"/>
            </w:tcBorders>
            <w:vAlign w:val="center"/>
            <w:hideMark/>
          </w:tcPr>
          <w:p w:rsidR="007572A6" w:rsidRPr="00500E22" w:rsidRDefault="007572A6" w:rsidP="007572A6">
            <w:pPr>
              <w:rPr>
                <w:sz w:val="23"/>
                <w:szCs w:val="23"/>
              </w:rPr>
            </w:pPr>
            <w:r w:rsidRPr="00500E22">
              <w:rPr>
                <w:sz w:val="23"/>
                <w:szCs w:val="23"/>
              </w:rPr>
              <w:t xml:space="preserve">Объёмы и источники финансирования по годам (руб.) </w:t>
            </w:r>
            <w:r>
              <w:rPr>
                <w:sz w:val="23"/>
                <w:szCs w:val="23"/>
              </w:rPr>
              <w:t>МП</w:t>
            </w:r>
          </w:p>
        </w:tc>
        <w:tc>
          <w:tcPr>
            <w:tcW w:w="5812" w:type="dxa"/>
            <w:tcBorders>
              <w:top w:val="single" w:sz="4" w:space="0" w:color="auto"/>
              <w:left w:val="single" w:sz="4" w:space="0" w:color="auto"/>
              <w:bottom w:val="single" w:sz="4" w:space="0" w:color="auto"/>
              <w:right w:val="single" w:sz="4" w:space="0" w:color="auto"/>
            </w:tcBorders>
            <w:hideMark/>
          </w:tcPr>
          <w:p w:rsidR="007572A6" w:rsidRPr="009F6AB5" w:rsidRDefault="007572A6" w:rsidP="007572A6">
            <w:pPr>
              <w:rPr>
                <w:bCs/>
                <w:sz w:val="23"/>
                <w:szCs w:val="23"/>
              </w:rPr>
            </w:pPr>
            <w:r w:rsidRPr="009F6AB5">
              <w:rPr>
                <w:bCs/>
                <w:sz w:val="23"/>
                <w:szCs w:val="23"/>
              </w:rPr>
              <w:t>Общий объем финансирования составляет 956 000,00 руб., в том числе:</w:t>
            </w:r>
          </w:p>
          <w:p w:rsidR="007572A6" w:rsidRPr="009F6AB5" w:rsidRDefault="007572A6" w:rsidP="007572A6">
            <w:pPr>
              <w:rPr>
                <w:bCs/>
                <w:sz w:val="23"/>
                <w:szCs w:val="23"/>
              </w:rPr>
            </w:pPr>
            <w:r w:rsidRPr="009F6AB5">
              <w:rPr>
                <w:bCs/>
                <w:sz w:val="23"/>
                <w:szCs w:val="23"/>
              </w:rPr>
              <w:t>2025 год – 956 000,00 руб.</w:t>
            </w:r>
            <w:r>
              <w:rPr>
                <w:bCs/>
                <w:sz w:val="23"/>
                <w:szCs w:val="23"/>
              </w:rPr>
              <w:t>:</w:t>
            </w:r>
          </w:p>
          <w:p w:rsidR="007572A6" w:rsidRPr="009F6AB5" w:rsidRDefault="007572A6" w:rsidP="007572A6">
            <w:pPr>
              <w:rPr>
                <w:bCs/>
                <w:sz w:val="23"/>
                <w:szCs w:val="23"/>
              </w:rPr>
            </w:pPr>
            <w:r w:rsidRPr="009F6AB5">
              <w:rPr>
                <w:bCs/>
                <w:sz w:val="23"/>
                <w:szCs w:val="23"/>
              </w:rPr>
              <w:t>местный бюджет - 956 000,00 руб.;</w:t>
            </w:r>
          </w:p>
          <w:p w:rsidR="007572A6" w:rsidRPr="009F6AB5" w:rsidRDefault="007572A6" w:rsidP="007572A6">
            <w:pPr>
              <w:rPr>
                <w:bCs/>
                <w:sz w:val="23"/>
                <w:szCs w:val="23"/>
              </w:rPr>
            </w:pPr>
            <w:r w:rsidRPr="009F6AB5">
              <w:rPr>
                <w:bCs/>
                <w:sz w:val="23"/>
                <w:szCs w:val="23"/>
              </w:rPr>
              <w:t>областной бюджет - 0,00 руб.;</w:t>
            </w:r>
          </w:p>
          <w:p w:rsidR="007572A6" w:rsidRPr="009F6AB5" w:rsidRDefault="007572A6" w:rsidP="007572A6">
            <w:pPr>
              <w:rPr>
                <w:bCs/>
                <w:sz w:val="23"/>
                <w:szCs w:val="23"/>
              </w:rPr>
            </w:pPr>
            <w:r w:rsidRPr="009F6AB5">
              <w:rPr>
                <w:bCs/>
                <w:sz w:val="23"/>
                <w:szCs w:val="23"/>
              </w:rPr>
              <w:t>федеральный бюджет – 0,00 руб.;</w:t>
            </w:r>
          </w:p>
          <w:p w:rsidR="007572A6" w:rsidRPr="009F6AB5" w:rsidRDefault="007572A6" w:rsidP="007572A6">
            <w:pPr>
              <w:rPr>
                <w:bCs/>
                <w:sz w:val="23"/>
                <w:szCs w:val="23"/>
              </w:rPr>
            </w:pPr>
            <w:r w:rsidRPr="009F6AB5">
              <w:rPr>
                <w:bCs/>
                <w:sz w:val="23"/>
                <w:szCs w:val="23"/>
              </w:rPr>
              <w:t>внебюджетные источники –0,00 руб.;</w:t>
            </w:r>
          </w:p>
          <w:p w:rsidR="007572A6" w:rsidRPr="009F6AB5" w:rsidRDefault="007572A6" w:rsidP="007572A6">
            <w:pPr>
              <w:rPr>
                <w:bCs/>
                <w:sz w:val="23"/>
                <w:szCs w:val="23"/>
              </w:rPr>
            </w:pPr>
            <w:r w:rsidRPr="009F6AB5">
              <w:rPr>
                <w:bCs/>
                <w:sz w:val="23"/>
                <w:szCs w:val="23"/>
              </w:rPr>
              <w:t>2026 год –0,00 руб.</w:t>
            </w:r>
            <w:r>
              <w:rPr>
                <w:bCs/>
                <w:sz w:val="23"/>
                <w:szCs w:val="23"/>
              </w:rPr>
              <w:t>:</w:t>
            </w:r>
          </w:p>
          <w:p w:rsidR="007572A6" w:rsidRPr="009F6AB5" w:rsidRDefault="007572A6" w:rsidP="007572A6">
            <w:pPr>
              <w:rPr>
                <w:bCs/>
                <w:sz w:val="23"/>
                <w:szCs w:val="23"/>
              </w:rPr>
            </w:pPr>
            <w:r w:rsidRPr="009F6AB5">
              <w:rPr>
                <w:bCs/>
                <w:sz w:val="23"/>
                <w:szCs w:val="23"/>
              </w:rPr>
              <w:t>местный бюджет - 0,00 руб.;</w:t>
            </w:r>
          </w:p>
          <w:p w:rsidR="007572A6" w:rsidRPr="009F6AB5" w:rsidRDefault="007572A6" w:rsidP="007572A6">
            <w:pPr>
              <w:rPr>
                <w:bCs/>
                <w:sz w:val="23"/>
                <w:szCs w:val="23"/>
              </w:rPr>
            </w:pPr>
            <w:r w:rsidRPr="009F6AB5">
              <w:rPr>
                <w:bCs/>
                <w:sz w:val="23"/>
                <w:szCs w:val="23"/>
              </w:rPr>
              <w:t>областной бюджет - 0,00 руб.;</w:t>
            </w:r>
          </w:p>
          <w:p w:rsidR="007572A6" w:rsidRPr="009F6AB5" w:rsidRDefault="007572A6" w:rsidP="007572A6">
            <w:pPr>
              <w:rPr>
                <w:bCs/>
                <w:sz w:val="23"/>
                <w:szCs w:val="23"/>
              </w:rPr>
            </w:pPr>
            <w:r w:rsidRPr="009F6AB5">
              <w:rPr>
                <w:bCs/>
                <w:sz w:val="23"/>
                <w:szCs w:val="23"/>
              </w:rPr>
              <w:t>федеральный бюджет – 0,00 руб.;</w:t>
            </w:r>
          </w:p>
          <w:p w:rsidR="007572A6" w:rsidRPr="009F6AB5" w:rsidRDefault="007572A6" w:rsidP="007572A6">
            <w:pPr>
              <w:rPr>
                <w:bCs/>
                <w:sz w:val="23"/>
                <w:szCs w:val="23"/>
              </w:rPr>
            </w:pPr>
            <w:r w:rsidRPr="009F6AB5">
              <w:rPr>
                <w:bCs/>
                <w:sz w:val="23"/>
                <w:szCs w:val="23"/>
              </w:rPr>
              <w:t>внебюджетные источники –0,00 руб.;</w:t>
            </w:r>
          </w:p>
          <w:p w:rsidR="007572A6" w:rsidRPr="009F6AB5" w:rsidRDefault="007572A6" w:rsidP="007572A6">
            <w:pPr>
              <w:rPr>
                <w:bCs/>
                <w:sz w:val="23"/>
                <w:szCs w:val="23"/>
              </w:rPr>
            </w:pPr>
            <w:r w:rsidRPr="009F6AB5">
              <w:rPr>
                <w:bCs/>
                <w:sz w:val="23"/>
                <w:szCs w:val="23"/>
              </w:rPr>
              <w:t>2027 год – 0,00 руб.</w:t>
            </w:r>
            <w:r>
              <w:rPr>
                <w:bCs/>
                <w:sz w:val="23"/>
                <w:szCs w:val="23"/>
              </w:rPr>
              <w:t>:</w:t>
            </w:r>
          </w:p>
          <w:p w:rsidR="007572A6" w:rsidRPr="009F6AB5" w:rsidRDefault="007572A6" w:rsidP="007572A6">
            <w:pPr>
              <w:rPr>
                <w:bCs/>
                <w:sz w:val="23"/>
                <w:szCs w:val="23"/>
              </w:rPr>
            </w:pPr>
            <w:r w:rsidRPr="009F6AB5">
              <w:rPr>
                <w:bCs/>
                <w:sz w:val="23"/>
                <w:szCs w:val="23"/>
              </w:rPr>
              <w:t>местный бюджет - 0,00 руб.;</w:t>
            </w:r>
          </w:p>
          <w:p w:rsidR="007572A6" w:rsidRPr="009F6AB5" w:rsidRDefault="007572A6" w:rsidP="007572A6">
            <w:pPr>
              <w:rPr>
                <w:bCs/>
                <w:sz w:val="23"/>
                <w:szCs w:val="23"/>
              </w:rPr>
            </w:pPr>
            <w:r w:rsidRPr="009F6AB5">
              <w:rPr>
                <w:bCs/>
                <w:sz w:val="23"/>
                <w:szCs w:val="23"/>
              </w:rPr>
              <w:t>областной бюджет - 0,00 руб.;</w:t>
            </w:r>
          </w:p>
          <w:p w:rsidR="007572A6" w:rsidRPr="009F6AB5" w:rsidRDefault="007572A6" w:rsidP="007572A6">
            <w:pPr>
              <w:rPr>
                <w:bCs/>
                <w:sz w:val="23"/>
                <w:szCs w:val="23"/>
              </w:rPr>
            </w:pPr>
            <w:r w:rsidRPr="009F6AB5">
              <w:rPr>
                <w:bCs/>
                <w:sz w:val="23"/>
                <w:szCs w:val="23"/>
              </w:rPr>
              <w:t>федеральный бюджет – 0,00 руб.;</w:t>
            </w:r>
          </w:p>
          <w:p w:rsidR="007572A6" w:rsidRPr="009F6AB5" w:rsidRDefault="007572A6" w:rsidP="007572A6">
            <w:pPr>
              <w:rPr>
                <w:bCs/>
                <w:sz w:val="23"/>
                <w:szCs w:val="23"/>
              </w:rPr>
            </w:pPr>
            <w:r w:rsidRPr="009F6AB5">
              <w:rPr>
                <w:bCs/>
                <w:sz w:val="23"/>
                <w:szCs w:val="23"/>
              </w:rPr>
              <w:t>внебюджетные источники –0,00 руб.</w:t>
            </w:r>
          </w:p>
        </w:tc>
      </w:tr>
      <w:tr w:rsidR="007572A6" w:rsidRPr="00500E22" w:rsidTr="007572A6">
        <w:trPr>
          <w:trHeight w:val="565"/>
        </w:trPr>
        <w:tc>
          <w:tcPr>
            <w:tcW w:w="3539" w:type="dxa"/>
            <w:tcBorders>
              <w:top w:val="single" w:sz="4" w:space="0" w:color="auto"/>
              <w:left w:val="single" w:sz="4" w:space="0" w:color="auto"/>
              <w:bottom w:val="single" w:sz="4" w:space="0" w:color="auto"/>
              <w:right w:val="single" w:sz="4" w:space="0" w:color="auto"/>
            </w:tcBorders>
            <w:vAlign w:val="center"/>
            <w:hideMark/>
          </w:tcPr>
          <w:p w:rsidR="007572A6" w:rsidRPr="00500E22" w:rsidRDefault="007572A6" w:rsidP="007572A6">
            <w:pPr>
              <w:rPr>
                <w:sz w:val="23"/>
                <w:szCs w:val="23"/>
              </w:rPr>
            </w:pPr>
            <w:r w:rsidRPr="00500E22">
              <w:rPr>
                <w:sz w:val="23"/>
                <w:szCs w:val="23"/>
              </w:rPr>
              <w:t xml:space="preserve">Ожидаемые результаты реализации </w:t>
            </w:r>
            <w:r>
              <w:rPr>
                <w:sz w:val="23"/>
                <w:szCs w:val="23"/>
              </w:rPr>
              <w:t>МП</w:t>
            </w:r>
          </w:p>
        </w:tc>
        <w:tc>
          <w:tcPr>
            <w:tcW w:w="5812" w:type="dxa"/>
            <w:tcBorders>
              <w:top w:val="single" w:sz="4" w:space="0" w:color="auto"/>
              <w:left w:val="single" w:sz="4" w:space="0" w:color="auto"/>
              <w:bottom w:val="single" w:sz="4" w:space="0" w:color="auto"/>
              <w:right w:val="single" w:sz="4" w:space="0" w:color="auto"/>
            </w:tcBorders>
            <w:hideMark/>
          </w:tcPr>
          <w:p w:rsidR="007572A6" w:rsidRPr="009F6AB5" w:rsidRDefault="007572A6" w:rsidP="007572A6">
            <w:pPr>
              <w:rPr>
                <w:sz w:val="23"/>
                <w:szCs w:val="23"/>
              </w:rPr>
            </w:pPr>
            <w:r w:rsidRPr="009F6AB5">
              <w:rPr>
                <w:sz w:val="23"/>
                <w:szCs w:val="23"/>
              </w:rPr>
              <w:t xml:space="preserve">В рамках реализации </w:t>
            </w:r>
            <w:r>
              <w:rPr>
                <w:sz w:val="23"/>
                <w:szCs w:val="23"/>
              </w:rPr>
              <w:t>МП</w:t>
            </w:r>
            <w:r w:rsidRPr="009F6AB5">
              <w:rPr>
                <w:sz w:val="23"/>
                <w:szCs w:val="23"/>
              </w:rPr>
              <w:t xml:space="preserve"> запланировано выполнение:</w:t>
            </w:r>
          </w:p>
          <w:p w:rsidR="007572A6" w:rsidRPr="009F6AB5" w:rsidRDefault="007572A6" w:rsidP="007572A6">
            <w:pPr>
              <w:jc w:val="both"/>
              <w:rPr>
                <w:sz w:val="23"/>
                <w:szCs w:val="23"/>
              </w:rPr>
            </w:pPr>
            <w:r w:rsidRPr="009F6AB5">
              <w:rPr>
                <w:sz w:val="23"/>
                <w:szCs w:val="23"/>
              </w:rPr>
              <w:t xml:space="preserve">- работ по благоустройству </w:t>
            </w:r>
            <w:r w:rsidR="003C4F46">
              <w:rPr>
                <w:b/>
                <w:sz w:val="23"/>
                <w:szCs w:val="23"/>
              </w:rPr>
              <w:t>6</w:t>
            </w:r>
            <w:r w:rsidRPr="009F6AB5">
              <w:rPr>
                <w:sz w:val="23"/>
                <w:szCs w:val="23"/>
              </w:rPr>
              <w:t xml:space="preserve"> дворовых территорий,</w:t>
            </w:r>
          </w:p>
          <w:p w:rsidR="007572A6" w:rsidRPr="009F6AB5" w:rsidRDefault="007572A6" w:rsidP="003C4F46">
            <w:pPr>
              <w:jc w:val="both"/>
              <w:rPr>
                <w:sz w:val="23"/>
                <w:szCs w:val="23"/>
              </w:rPr>
            </w:pPr>
            <w:r w:rsidRPr="009F6AB5">
              <w:rPr>
                <w:sz w:val="23"/>
                <w:szCs w:val="23"/>
              </w:rPr>
              <w:lastRenderedPageBreak/>
              <w:t xml:space="preserve">- </w:t>
            </w:r>
            <w:r w:rsidR="003C4F46">
              <w:rPr>
                <w:sz w:val="23"/>
                <w:szCs w:val="23"/>
              </w:rPr>
              <w:t>выделение субсидии</w:t>
            </w:r>
            <w:r w:rsidR="003C4F46" w:rsidRPr="003C4F46">
              <w:rPr>
                <w:sz w:val="23"/>
                <w:szCs w:val="23"/>
              </w:rPr>
              <w:t xml:space="preserve"> из бюджета города Кировска на обеспечение уставной деятельности автономной некоммерческой организации «Центр городского развития муниципального округа город Кировск Мурманской области»</w:t>
            </w:r>
          </w:p>
        </w:tc>
      </w:tr>
    </w:tbl>
    <w:p w:rsidR="00C9510F" w:rsidRPr="00C252D3" w:rsidRDefault="00233304" w:rsidP="00955A9A">
      <w:pPr>
        <w:pStyle w:val="3"/>
        <w:shd w:val="clear" w:color="auto" w:fill="auto"/>
        <w:spacing w:after="0" w:line="240" w:lineRule="auto"/>
        <w:ind w:left="720"/>
        <w:rPr>
          <w:b/>
          <w:sz w:val="24"/>
          <w:szCs w:val="24"/>
        </w:rPr>
      </w:pPr>
      <w:r w:rsidRPr="00955A9A">
        <w:lastRenderedPageBreak/>
        <w:br w:type="page"/>
      </w:r>
      <w:r w:rsidR="00955A9A" w:rsidRPr="00955A9A">
        <w:rPr>
          <w:b/>
        </w:rPr>
        <w:lastRenderedPageBreak/>
        <w:t xml:space="preserve">1. </w:t>
      </w:r>
      <w:r w:rsidR="00955A9A" w:rsidRPr="00955A9A">
        <w:rPr>
          <w:rFonts w:eastAsia="Calibri"/>
          <w:b/>
          <w:bCs/>
          <w:sz w:val="24"/>
          <w:szCs w:val="24"/>
        </w:rPr>
        <w:t>Приоритеты</w:t>
      </w:r>
      <w:r w:rsidR="00955A9A" w:rsidRPr="002876EA">
        <w:rPr>
          <w:rFonts w:eastAsia="Calibri"/>
          <w:b/>
          <w:bCs/>
          <w:sz w:val="24"/>
          <w:szCs w:val="24"/>
        </w:rPr>
        <w:t xml:space="preserve"> муниципальной полити</w:t>
      </w:r>
      <w:r w:rsidR="00955A9A">
        <w:rPr>
          <w:rFonts w:eastAsia="Calibri"/>
          <w:b/>
          <w:bCs/>
          <w:sz w:val="24"/>
          <w:szCs w:val="24"/>
        </w:rPr>
        <w:t>ки в сфере реализации Программы</w:t>
      </w:r>
    </w:p>
    <w:p w:rsidR="00C9510F" w:rsidRPr="00C252D3" w:rsidRDefault="00C9510F" w:rsidP="00C9510F">
      <w:pPr>
        <w:pStyle w:val="3"/>
        <w:shd w:val="clear" w:color="auto" w:fill="auto"/>
        <w:spacing w:after="0" w:line="240" w:lineRule="auto"/>
        <w:ind w:hanging="3456"/>
        <w:jc w:val="both"/>
        <w:rPr>
          <w:sz w:val="24"/>
          <w:szCs w:val="24"/>
        </w:rPr>
      </w:pPr>
      <w:r w:rsidRPr="00C252D3">
        <w:rPr>
          <w:sz w:val="24"/>
          <w:szCs w:val="24"/>
        </w:rPr>
        <w:t xml:space="preserve">В </w:t>
      </w:r>
    </w:p>
    <w:p w:rsidR="00C9510F" w:rsidRPr="00C252D3" w:rsidRDefault="00CE7A7F" w:rsidP="00C9510F">
      <w:pPr>
        <w:pStyle w:val="3"/>
        <w:shd w:val="clear" w:color="auto" w:fill="auto"/>
        <w:spacing w:after="0" w:line="240" w:lineRule="auto"/>
        <w:ind w:firstLine="700"/>
        <w:jc w:val="both"/>
        <w:rPr>
          <w:sz w:val="24"/>
          <w:szCs w:val="24"/>
        </w:rPr>
      </w:pPr>
      <w:r>
        <w:rPr>
          <w:sz w:val="24"/>
          <w:szCs w:val="24"/>
        </w:rPr>
        <w:t>Благоустройство территорий</w:t>
      </w:r>
      <w:r w:rsidR="00C9510F" w:rsidRPr="00C252D3">
        <w:rPr>
          <w:sz w:val="24"/>
          <w:szCs w:val="24"/>
        </w:rPr>
        <w:t xml:space="preserve"> муниципального </w:t>
      </w:r>
      <w:r>
        <w:rPr>
          <w:sz w:val="24"/>
          <w:szCs w:val="24"/>
        </w:rPr>
        <w:t>округа город Кировск с подведомственной территорией Мурманской области</w:t>
      </w:r>
      <w:r w:rsidR="00C9510F" w:rsidRPr="00C252D3">
        <w:rPr>
          <w:sz w:val="24"/>
          <w:szCs w:val="24"/>
        </w:rPr>
        <w:t xml:space="preserve">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как для отдельного человека по месту проживания, так и для всех жителей города.</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xml:space="preserve">В состав </w:t>
      </w:r>
      <w:r w:rsidR="00CE7A7F" w:rsidRPr="00C252D3">
        <w:rPr>
          <w:sz w:val="24"/>
          <w:szCs w:val="24"/>
        </w:rPr>
        <w:t xml:space="preserve">муниципального </w:t>
      </w:r>
      <w:r w:rsidR="00CE7A7F">
        <w:rPr>
          <w:sz w:val="24"/>
          <w:szCs w:val="24"/>
        </w:rPr>
        <w:t>округа город Кировск с подведомственной территорией Мурманской области</w:t>
      </w:r>
      <w:r w:rsidRPr="00C252D3">
        <w:rPr>
          <w:sz w:val="24"/>
          <w:szCs w:val="24"/>
        </w:rPr>
        <w:t xml:space="preserve"> входят: город Кировск, микрорайон Кукисвумчорр, н.п. Титан, н.п. Коашва (далее – город Кировск). На территории города Кировска располагается 23</w:t>
      </w:r>
      <w:r>
        <w:rPr>
          <w:sz w:val="24"/>
          <w:szCs w:val="24"/>
        </w:rPr>
        <w:t>6</w:t>
      </w:r>
      <w:r w:rsidRPr="00C252D3">
        <w:rPr>
          <w:sz w:val="24"/>
          <w:szCs w:val="24"/>
        </w:rPr>
        <w:t xml:space="preserve"> дворовых территорий и 46 наиболее посещаемых муниципальных территорий </w:t>
      </w:r>
      <w:r w:rsidRPr="00C252D3">
        <w:rPr>
          <w:rFonts w:eastAsia="Calibri"/>
          <w:sz w:val="24"/>
          <w:szCs w:val="24"/>
        </w:rPr>
        <w:t>общего пользования.</w:t>
      </w:r>
      <w:r w:rsidRPr="00C252D3">
        <w:rPr>
          <w:sz w:val="24"/>
          <w:szCs w:val="24"/>
        </w:rPr>
        <w:t xml:space="preserve"> Общая численность населения города Кировска по состоянию </w:t>
      </w:r>
      <w:r w:rsidR="003C4F46">
        <w:rPr>
          <w:sz w:val="24"/>
          <w:szCs w:val="24"/>
        </w:rPr>
        <w:t>на начало 2024</w:t>
      </w:r>
      <w:r w:rsidRPr="00627DD4">
        <w:rPr>
          <w:sz w:val="24"/>
          <w:szCs w:val="24"/>
        </w:rPr>
        <w:t xml:space="preserve"> года составляет </w:t>
      </w:r>
      <w:r w:rsidR="003C4F46">
        <w:rPr>
          <w:sz w:val="24"/>
          <w:szCs w:val="24"/>
        </w:rPr>
        <w:t>25 984</w:t>
      </w:r>
      <w:r w:rsidRPr="00627DD4">
        <w:rPr>
          <w:sz w:val="24"/>
          <w:szCs w:val="24"/>
        </w:rPr>
        <w:t xml:space="preserve"> человек.</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города Кировска.</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xml:space="preserve">Создание современной городской среды включает в себя проведение работ по благоустройству дворовых территорий и </w:t>
      </w:r>
      <w:r w:rsidRPr="00C252D3">
        <w:rPr>
          <w:rFonts w:eastAsia="Calibri"/>
          <w:sz w:val="24"/>
          <w:szCs w:val="24"/>
        </w:rPr>
        <w:t xml:space="preserve">наиболее посещаемых </w:t>
      </w:r>
      <w:r w:rsidRPr="00C252D3">
        <w:rPr>
          <w:sz w:val="24"/>
          <w:szCs w:val="24"/>
        </w:rPr>
        <w:t xml:space="preserve">муниципальных территорий </w:t>
      </w:r>
      <w:r w:rsidRPr="00C252D3">
        <w:rPr>
          <w:rFonts w:eastAsia="Calibri"/>
          <w:sz w:val="24"/>
          <w:szCs w:val="24"/>
        </w:rPr>
        <w:t>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w:t>
      </w:r>
      <w:r w:rsidRPr="00C252D3">
        <w:rPr>
          <w:sz w:val="24"/>
          <w:szCs w:val="24"/>
        </w:rPr>
        <w:t>.</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xml:space="preserve">Основными проблемами в области благоустройства дворовых территорий и </w:t>
      </w:r>
      <w:r w:rsidRPr="00C252D3">
        <w:rPr>
          <w:rFonts w:eastAsia="Calibri"/>
          <w:sz w:val="24"/>
          <w:szCs w:val="24"/>
        </w:rPr>
        <w:t xml:space="preserve">наиболее посещаемых </w:t>
      </w:r>
      <w:r w:rsidRPr="00C252D3">
        <w:rPr>
          <w:sz w:val="24"/>
          <w:szCs w:val="24"/>
        </w:rPr>
        <w:t xml:space="preserve">муниципальных территорий </w:t>
      </w:r>
      <w:r w:rsidRPr="00C252D3">
        <w:rPr>
          <w:rFonts w:eastAsia="Calibri"/>
          <w:sz w:val="24"/>
          <w:szCs w:val="24"/>
        </w:rPr>
        <w:t>общего пользования города</w:t>
      </w:r>
      <w:r w:rsidRPr="00C252D3">
        <w:rPr>
          <w:sz w:val="24"/>
          <w:szCs w:val="24"/>
        </w:rPr>
        <w:t xml:space="preserve"> Кировска являются:</w:t>
      </w:r>
    </w:p>
    <w:p w:rsidR="00C9510F" w:rsidRPr="00C252D3" w:rsidRDefault="00C9510F" w:rsidP="00C9510F">
      <w:pPr>
        <w:pStyle w:val="3"/>
        <w:shd w:val="clear" w:color="auto" w:fill="auto"/>
        <w:tabs>
          <w:tab w:val="left" w:pos="709"/>
          <w:tab w:val="left" w:pos="993"/>
        </w:tabs>
        <w:spacing w:after="0" w:line="240" w:lineRule="auto"/>
        <w:jc w:val="both"/>
        <w:rPr>
          <w:sz w:val="24"/>
          <w:szCs w:val="24"/>
        </w:rPr>
      </w:pPr>
      <w:r w:rsidRPr="00C252D3">
        <w:rPr>
          <w:sz w:val="24"/>
          <w:szCs w:val="24"/>
        </w:rPr>
        <w:tab/>
        <w:t>- недостаточное количество детских и спортивных площадок, зон отдыха, площадок для свободного выгула собак;</w:t>
      </w:r>
    </w:p>
    <w:p w:rsidR="00C9510F" w:rsidRPr="00C252D3" w:rsidRDefault="00C9510F" w:rsidP="00C9510F">
      <w:pPr>
        <w:pStyle w:val="3"/>
        <w:shd w:val="clear" w:color="auto" w:fill="auto"/>
        <w:spacing w:after="0" w:line="240" w:lineRule="auto"/>
        <w:jc w:val="both"/>
        <w:rPr>
          <w:sz w:val="24"/>
          <w:szCs w:val="24"/>
        </w:rPr>
      </w:pPr>
      <w:r w:rsidRPr="00C252D3">
        <w:rPr>
          <w:sz w:val="24"/>
          <w:szCs w:val="24"/>
        </w:rPr>
        <w:tab/>
        <w:t>- недостаточное количество автостоянок и мест парковки транспортных средств на дворовых и городских территориях;</w:t>
      </w:r>
    </w:p>
    <w:p w:rsidR="00C9510F" w:rsidRPr="00C252D3" w:rsidRDefault="00C9510F" w:rsidP="00C9510F">
      <w:pPr>
        <w:pStyle w:val="3"/>
        <w:shd w:val="clear" w:color="auto" w:fill="auto"/>
        <w:spacing w:after="0" w:line="240" w:lineRule="auto"/>
        <w:jc w:val="both"/>
        <w:rPr>
          <w:sz w:val="24"/>
          <w:szCs w:val="24"/>
        </w:rPr>
      </w:pPr>
      <w:r w:rsidRPr="00C252D3">
        <w:rPr>
          <w:sz w:val="24"/>
          <w:szCs w:val="24"/>
        </w:rPr>
        <w:tab/>
        <w:t>- недостаточное количество малых архитектурных форм на дворовых и городских территориях;</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неудовлетворительное состояние отдельных лестниц, расположенных на дворовых территориях;</w:t>
      </w:r>
    </w:p>
    <w:p w:rsidR="00C9510F" w:rsidRPr="00C252D3" w:rsidRDefault="00C9510F" w:rsidP="00C9510F">
      <w:pPr>
        <w:pStyle w:val="3"/>
        <w:shd w:val="clear" w:color="auto" w:fill="auto"/>
        <w:spacing w:after="0" w:line="240" w:lineRule="auto"/>
        <w:jc w:val="both"/>
        <w:rPr>
          <w:sz w:val="24"/>
          <w:szCs w:val="24"/>
        </w:rPr>
      </w:pPr>
      <w:r w:rsidRPr="00C252D3">
        <w:rPr>
          <w:sz w:val="24"/>
          <w:szCs w:val="24"/>
        </w:rPr>
        <w:tab/>
        <w:t>- недостаточное озеленение дворовых и городских территорий;</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изнашивание покрытий дворовых проездов и тротуаров;</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xml:space="preserve">- недостаточное освещение отдельных дворовых и городских территорий. </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Кроме того, не в полной мере городская среда приспособлена к условиям доступности для инвалидов всех категорий и маломобильных групп населения.</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xml:space="preserve">Основная причина отсутствия необходимого количества обустроенных мест массового отдыха населения, на территории города Кировска - недостаточное количество свободных участков для создания новых мест для спорта и отдыха. Необходимо решение вопросов строительства мест для наибольшего посещения населения для массового отдыха, благоустройства мест для отдыха в отдаленных от центра районах и создания обустроенных зон отдыха в городских парках и скверах. Проведение работ по благоустройству дворовых территорий и </w:t>
      </w:r>
      <w:r w:rsidRPr="00C252D3">
        <w:rPr>
          <w:rFonts w:eastAsia="Calibri"/>
          <w:sz w:val="24"/>
          <w:szCs w:val="24"/>
        </w:rPr>
        <w:t xml:space="preserve">наиболее посещаемых </w:t>
      </w:r>
      <w:r w:rsidRPr="00C252D3">
        <w:rPr>
          <w:sz w:val="24"/>
          <w:szCs w:val="24"/>
        </w:rPr>
        <w:t xml:space="preserve">территорий </w:t>
      </w:r>
      <w:r w:rsidRPr="00C252D3">
        <w:rPr>
          <w:rFonts w:eastAsia="Calibri"/>
          <w:sz w:val="24"/>
          <w:szCs w:val="24"/>
        </w:rPr>
        <w:t>общего пользования</w:t>
      </w:r>
      <w:r w:rsidRPr="00C252D3">
        <w:rPr>
          <w:sz w:val="24"/>
          <w:szCs w:val="24"/>
        </w:rPr>
        <w:t xml:space="preserve"> создаст условия для организации полноценного досуга населения, атмосферу покоя и душевного комфорта.</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 xml:space="preserve">Проведенный анализ 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Из всех дворовых территорий, расположенных в городе </w:t>
      </w:r>
      <w:r w:rsidRPr="00C252D3">
        <w:rPr>
          <w:sz w:val="24"/>
          <w:szCs w:val="24"/>
        </w:rPr>
        <w:lastRenderedPageBreak/>
        <w:t>Кировске, в настоящее время игровыми площадками оборудованы около 21 процента дворов. На отдельных площадках во дворах сохранились элементы детского - игрового и спортивного оборудования, малых архитектурных форм (качалки, качели, лианы, горки, турники, шведские стенки и т.п.),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Так же установлено, что 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двора, участков микрорайона.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w:t>
      </w:r>
    </w:p>
    <w:p w:rsidR="00C9510F" w:rsidRPr="00C252D3" w:rsidRDefault="00C9510F" w:rsidP="00C9510F">
      <w:pPr>
        <w:pStyle w:val="3"/>
        <w:shd w:val="clear" w:color="auto" w:fill="auto"/>
        <w:spacing w:after="0" w:line="240" w:lineRule="auto"/>
        <w:ind w:firstLine="700"/>
        <w:jc w:val="both"/>
        <w:rPr>
          <w:sz w:val="24"/>
          <w:szCs w:val="24"/>
        </w:rPr>
      </w:pPr>
      <w:r w:rsidRPr="00C252D3">
        <w:rPr>
          <w:sz w:val="24"/>
          <w:szCs w:val="24"/>
        </w:rPr>
        <w:t>В связи с увеличением количества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автотранспортных средств, позволит в дальнейшем «разгрузить» дворовые территории и обеспечить комфортными условиями проживания жителей.</w:t>
      </w:r>
    </w:p>
    <w:p w:rsidR="00C9510F" w:rsidRDefault="00C9510F" w:rsidP="00C9510F">
      <w:pPr>
        <w:pStyle w:val="3"/>
        <w:shd w:val="clear" w:color="auto" w:fill="auto"/>
        <w:spacing w:after="0" w:line="240" w:lineRule="auto"/>
        <w:ind w:firstLine="700"/>
        <w:jc w:val="both"/>
        <w:rPr>
          <w:sz w:val="24"/>
          <w:szCs w:val="24"/>
          <w:shd w:val="clear" w:color="auto" w:fill="FFFFFF"/>
          <w:lang w:eastAsia="ru-RU"/>
        </w:rPr>
      </w:pPr>
      <w:r w:rsidRPr="00C252D3">
        <w:rPr>
          <w:sz w:val="24"/>
          <w:szCs w:val="24"/>
          <w:shd w:val="clear" w:color="auto" w:fill="FFFFFF"/>
          <w:lang w:eastAsia="ru-RU"/>
        </w:rPr>
        <w:t>В результате проведенного обследования установлено, что при длительной эксплуатации дорожного покрытия из цементобетона и асфальтобетона отдельных дворовых территорий выявлены дефекты, при которых дальнейшая эксплуатация дорожного покрытия затруднена, а на отдельных участках недопустима. Так же на отдельных территориях выявлено неудовлетворительное техническое состояние лестниц, лестничных сходов крылец, отсутствие или нарушение перильных ограждений, пандусов (съездов). На отдельных территориях уров</w:t>
      </w:r>
      <w:r w:rsidR="00472AB2">
        <w:rPr>
          <w:sz w:val="24"/>
          <w:szCs w:val="24"/>
          <w:shd w:val="clear" w:color="auto" w:fill="FFFFFF"/>
          <w:lang w:eastAsia="ru-RU"/>
        </w:rPr>
        <w:t xml:space="preserve">ень освещенности входных групп </w:t>
      </w:r>
      <w:r w:rsidRPr="00C252D3">
        <w:rPr>
          <w:sz w:val="24"/>
          <w:szCs w:val="24"/>
          <w:shd w:val="clear" w:color="auto" w:fill="FFFFFF"/>
          <w:lang w:eastAsia="ru-RU"/>
        </w:rPr>
        <w:t>ниже допустимого, или освещение вообще отсутствует. Проведение мероприятий по ремонту дорожного покрытия, искусственных инженерных сооружений дворовых территорий, наружного освещения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 же создать условия для доступности маломобильных групп населения и граждан с детскими колясками.</w:t>
      </w:r>
    </w:p>
    <w:p w:rsidR="006A39D1" w:rsidRDefault="006A39D1" w:rsidP="00C9510F">
      <w:pPr>
        <w:pStyle w:val="3"/>
        <w:shd w:val="clear" w:color="auto" w:fill="auto"/>
        <w:spacing w:after="0" w:line="240" w:lineRule="auto"/>
        <w:ind w:firstLine="700"/>
        <w:jc w:val="both"/>
        <w:rPr>
          <w:sz w:val="24"/>
          <w:szCs w:val="24"/>
          <w:shd w:val="clear" w:color="auto" w:fill="FFFFFF"/>
          <w:lang w:eastAsia="ru-RU"/>
        </w:rPr>
      </w:pPr>
    </w:p>
    <w:p w:rsidR="006A39D1" w:rsidRDefault="006A39D1">
      <w:pPr>
        <w:spacing w:after="200" w:line="276" w:lineRule="auto"/>
        <w:rPr>
          <w:sz w:val="24"/>
          <w:szCs w:val="24"/>
          <w:shd w:val="clear" w:color="auto" w:fill="FFFFFF"/>
        </w:rPr>
        <w:sectPr w:rsidR="006A39D1" w:rsidSect="006A39D1">
          <w:headerReference w:type="default" r:id="rId8"/>
          <w:footerReference w:type="default" r:id="rId9"/>
          <w:headerReference w:type="first" r:id="rId10"/>
          <w:pgSz w:w="11906" w:h="16838"/>
          <w:pgMar w:top="851" w:right="851" w:bottom="851" w:left="1701" w:header="709" w:footer="709" w:gutter="0"/>
          <w:cols w:space="708"/>
          <w:titlePg/>
          <w:docGrid w:linePitch="360"/>
        </w:sectPr>
      </w:pPr>
    </w:p>
    <w:p w:rsidR="002A2D04" w:rsidRDefault="00E93EB0" w:rsidP="002A2D04">
      <w:pPr>
        <w:jc w:val="center"/>
        <w:rPr>
          <w:b/>
          <w:sz w:val="24"/>
          <w:szCs w:val="24"/>
        </w:rPr>
      </w:pPr>
      <w:r>
        <w:rPr>
          <w:b/>
          <w:sz w:val="24"/>
          <w:szCs w:val="24"/>
        </w:rPr>
        <w:lastRenderedPageBreak/>
        <w:t xml:space="preserve">2. </w:t>
      </w:r>
      <w:r w:rsidR="002A2D04" w:rsidRPr="00345525">
        <w:rPr>
          <w:b/>
          <w:sz w:val="24"/>
          <w:szCs w:val="24"/>
        </w:rPr>
        <w:t>Перечень показателей цели и задач муниципальной программы</w:t>
      </w:r>
    </w:p>
    <w:p w:rsidR="00DA141D" w:rsidRPr="00345525" w:rsidRDefault="00DA141D" w:rsidP="002A2D04">
      <w:pPr>
        <w:jc w:val="center"/>
        <w:rPr>
          <w:b/>
          <w:sz w:val="24"/>
          <w:szCs w:val="24"/>
        </w:rPr>
      </w:pPr>
    </w:p>
    <w:p w:rsidR="002A2D04" w:rsidRDefault="002A2D04" w:rsidP="002A2D04">
      <w:pPr>
        <w:rPr>
          <w:sz w:val="24"/>
          <w:szCs w:val="24"/>
        </w:rPr>
      </w:pPr>
    </w:p>
    <w:tbl>
      <w:tblPr>
        <w:tblStyle w:val="ab"/>
        <w:tblW w:w="14737" w:type="dxa"/>
        <w:jc w:val="center"/>
        <w:tblLayout w:type="fixed"/>
        <w:tblLook w:val="04A0" w:firstRow="1" w:lastRow="0" w:firstColumn="1" w:lastColumn="0" w:noHBand="0" w:noVBand="1"/>
      </w:tblPr>
      <w:tblGrid>
        <w:gridCol w:w="679"/>
        <w:gridCol w:w="23"/>
        <w:gridCol w:w="2695"/>
        <w:gridCol w:w="805"/>
        <w:gridCol w:w="1082"/>
        <w:gridCol w:w="14"/>
        <w:gridCol w:w="1360"/>
        <w:gridCol w:w="1275"/>
        <w:gridCol w:w="1284"/>
        <w:gridCol w:w="3252"/>
        <w:gridCol w:w="2268"/>
      </w:tblGrid>
      <w:tr w:rsidR="003C4F46" w:rsidRPr="002A2D04" w:rsidTr="00437FB3">
        <w:trPr>
          <w:trHeight w:val="552"/>
          <w:tblHeader/>
          <w:jc w:val="center"/>
        </w:trPr>
        <w:tc>
          <w:tcPr>
            <w:tcW w:w="679" w:type="dxa"/>
            <w:vMerge w:val="restart"/>
            <w:vAlign w:val="center"/>
          </w:tcPr>
          <w:p w:rsidR="003C4F46" w:rsidRPr="002A2D04" w:rsidRDefault="003C4F46" w:rsidP="00345525">
            <w:pPr>
              <w:ind w:right="-131"/>
              <w:rPr>
                <w:bCs/>
              </w:rPr>
            </w:pPr>
            <w:r w:rsidRPr="002A2D04">
              <w:rPr>
                <w:bCs/>
              </w:rPr>
              <w:t>№ п/п</w:t>
            </w:r>
          </w:p>
        </w:tc>
        <w:tc>
          <w:tcPr>
            <w:tcW w:w="2718" w:type="dxa"/>
            <w:gridSpan w:val="2"/>
            <w:vMerge w:val="restart"/>
            <w:vAlign w:val="center"/>
          </w:tcPr>
          <w:p w:rsidR="003C4F46" w:rsidRPr="002A2D04" w:rsidRDefault="003C4F46" w:rsidP="002A2D04">
            <w:pPr>
              <w:jc w:val="center"/>
              <w:rPr>
                <w:bCs/>
              </w:rPr>
            </w:pPr>
            <w:r w:rsidRPr="002A2D04">
              <w:rPr>
                <w:bCs/>
              </w:rPr>
              <w:t>Наименование показателя</w:t>
            </w:r>
          </w:p>
        </w:tc>
        <w:tc>
          <w:tcPr>
            <w:tcW w:w="805" w:type="dxa"/>
            <w:vMerge w:val="restart"/>
            <w:vAlign w:val="center"/>
          </w:tcPr>
          <w:p w:rsidR="003C4F46" w:rsidRPr="002A2D04" w:rsidRDefault="003C4F46" w:rsidP="002A2D04">
            <w:pPr>
              <w:jc w:val="center"/>
              <w:rPr>
                <w:bCs/>
              </w:rPr>
            </w:pPr>
            <w:r w:rsidRPr="002A2D04">
              <w:rPr>
                <w:bCs/>
              </w:rPr>
              <w:t>Ед. изм.</w:t>
            </w:r>
          </w:p>
        </w:tc>
        <w:tc>
          <w:tcPr>
            <w:tcW w:w="1082" w:type="dxa"/>
            <w:vMerge w:val="restart"/>
            <w:vAlign w:val="center"/>
          </w:tcPr>
          <w:p w:rsidR="003C4F46" w:rsidRDefault="003C4F46" w:rsidP="002A2D04">
            <w:pPr>
              <w:jc w:val="center"/>
              <w:rPr>
                <w:bCs/>
              </w:rPr>
            </w:pPr>
          </w:p>
          <w:p w:rsidR="003C4F46" w:rsidRPr="002A2D04" w:rsidRDefault="003C4F46" w:rsidP="002A2D04">
            <w:pPr>
              <w:jc w:val="center"/>
              <w:rPr>
                <w:bCs/>
              </w:rPr>
            </w:pPr>
            <w:r w:rsidRPr="002A2D04">
              <w:rPr>
                <w:bCs/>
              </w:rPr>
              <w:t>Направленность *</w:t>
            </w:r>
          </w:p>
        </w:tc>
        <w:tc>
          <w:tcPr>
            <w:tcW w:w="3933" w:type="dxa"/>
            <w:gridSpan w:val="4"/>
            <w:vAlign w:val="center"/>
          </w:tcPr>
          <w:p w:rsidR="003C4F46" w:rsidRPr="002A2D04" w:rsidRDefault="003C4F46" w:rsidP="002A2D04">
            <w:pPr>
              <w:jc w:val="center"/>
              <w:rPr>
                <w:bCs/>
              </w:rPr>
            </w:pPr>
            <w:r w:rsidRPr="002A2D04">
              <w:rPr>
                <w:bCs/>
              </w:rPr>
              <w:t>Значение показателя</w:t>
            </w:r>
          </w:p>
        </w:tc>
        <w:tc>
          <w:tcPr>
            <w:tcW w:w="3252" w:type="dxa"/>
            <w:vMerge w:val="restart"/>
            <w:vAlign w:val="center"/>
          </w:tcPr>
          <w:p w:rsidR="003C4F46" w:rsidRPr="002A2D04" w:rsidRDefault="003C4F46" w:rsidP="002A2D04">
            <w:pPr>
              <w:jc w:val="center"/>
              <w:rPr>
                <w:bCs/>
              </w:rPr>
            </w:pPr>
            <w:r w:rsidRPr="002A2D04">
              <w:rPr>
                <w:bCs/>
              </w:rPr>
              <w:t>Источник данных</w:t>
            </w:r>
          </w:p>
        </w:tc>
        <w:tc>
          <w:tcPr>
            <w:tcW w:w="2268" w:type="dxa"/>
            <w:vMerge w:val="restart"/>
            <w:vAlign w:val="center"/>
          </w:tcPr>
          <w:p w:rsidR="003C4F46" w:rsidRPr="002A2D04" w:rsidRDefault="003C4F46" w:rsidP="002A2D04">
            <w:pPr>
              <w:jc w:val="center"/>
              <w:rPr>
                <w:bCs/>
              </w:rPr>
            </w:pPr>
            <w:r w:rsidRPr="002A2D04">
              <w:rPr>
                <w:bCs/>
              </w:rPr>
              <w:t>Ответственный за выполнение показателя</w:t>
            </w:r>
          </w:p>
        </w:tc>
      </w:tr>
      <w:tr w:rsidR="003C4F46" w:rsidRPr="002A2D04" w:rsidTr="00437FB3">
        <w:trPr>
          <w:trHeight w:val="316"/>
          <w:tblHeader/>
          <w:jc w:val="center"/>
        </w:trPr>
        <w:tc>
          <w:tcPr>
            <w:tcW w:w="679" w:type="dxa"/>
            <w:vMerge/>
          </w:tcPr>
          <w:p w:rsidR="003C4F46" w:rsidRPr="002A2D04" w:rsidRDefault="003C4F46" w:rsidP="002A2D04">
            <w:pPr>
              <w:rPr>
                <w:bCs/>
              </w:rPr>
            </w:pPr>
          </w:p>
        </w:tc>
        <w:tc>
          <w:tcPr>
            <w:tcW w:w="2718" w:type="dxa"/>
            <w:gridSpan w:val="2"/>
            <w:vMerge/>
          </w:tcPr>
          <w:p w:rsidR="003C4F46" w:rsidRPr="002A2D04" w:rsidRDefault="003C4F46" w:rsidP="002A2D04">
            <w:pPr>
              <w:rPr>
                <w:bCs/>
              </w:rPr>
            </w:pPr>
          </w:p>
        </w:tc>
        <w:tc>
          <w:tcPr>
            <w:tcW w:w="805" w:type="dxa"/>
            <w:vMerge/>
          </w:tcPr>
          <w:p w:rsidR="003C4F46" w:rsidRPr="002A2D04" w:rsidRDefault="003C4F46" w:rsidP="002A2D04">
            <w:pPr>
              <w:rPr>
                <w:bCs/>
              </w:rPr>
            </w:pPr>
          </w:p>
        </w:tc>
        <w:tc>
          <w:tcPr>
            <w:tcW w:w="1082" w:type="dxa"/>
            <w:vMerge/>
          </w:tcPr>
          <w:p w:rsidR="003C4F46" w:rsidRPr="002A2D04" w:rsidRDefault="003C4F46" w:rsidP="002A2D04">
            <w:pPr>
              <w:jc w:val="center"/>
              <w:rPr>
                <w:bCs/>
              </w:rPr>
            </w:pPr>
          </w:p>
        </w:tc>
        <w:tc>
          <w:tcPr>
            <w:tcW w:w="3933" w:type="dxa"/>
            <w:gridSpan w:val="4"/>
            <w:vAlign w:val="center"/>
          </w:tcPr>
          <w:p w:rsidR="003C4F46" w:rsidRPr="002A2D04" w:rsidRDefault="003C4F46" w:rsidP="002A2D04">
            <w:pPr>
              <w:jc w:val="center"/>
              <w:rPr>
                <w:bCs/>
              </w:rPr>
            </w:pPr>
            <w:r w:rsidRPr="002A2D04">
              <w:rPr>
                <w:bCs/>
              </w:rPr>
              <w:t>Годы реализации программы</w:t>
            </w:r>
          </w:p>
        </w:tc>
        <w:tc>
          <w:tcPr>
            <w:tcW w:w="3252" w:type="dxa"/>
            <w:vMerge/>
          </w:tcPr>
          <w:p w:rsidR="003C4F46" w:rsidRPr="002A2D04" w:rsidRDefault="003C4F46" w:rsidP="002A2D04">
            <w:pPr>
              <w:rPr>
                <w:bCs/>
              </w:rPr>
            </w:pPr>
          </w:p>
        </w:tc>
        <w:tc>
          <w:tcPr>
            <w:tcW w:w="2268" w:type="dxa"/>
            <w:vMerge/>
          </w:tcPr>
          <w:p w:rsidR="003C4F46" w:rsidRPr="002A2D04" w:rsidRDefault="003C4F46" w:rsidP="002A2D04">
            <w:pPr>
              <w:rPr>
                <w:bCs/>
              </w:rPr>
            </w:pPr>
          </w:p>
        </w:tc>
      </w:tr>
      <w:tr w:rsidR="003C4F46" w:rsidRPr="002A2D04" w:rsidTr="00437FB3">
        <w:trPr>
          <w:tblHeader/>
          <w:jc w:val="center"/>
        </w:trPr>
        <w:tc>
          <w:tcPr>
            <w:tcW w:w="679" w:type="dxa"/>
            <w:vMerge/>
          </w:tcPr>
          <w:p w:rsidR="003C4F46" w:rsidRPr="002A2D04" w:rsidRDefault="003C4F46" w:rsidP="002A2D04">
            <w:pPr>
              <w:rPr>
                <w:bCs/>
              </w:rPr>
            </w:pPr>
          </w:p>
        </w:tc>
        <w:tc>
          <w:tcPr>
            <w:tcW w:w="2718" w:type="dxa"/>
            <w:gridSpan w:val="2"/>
            <w:vMerge/>
          </w:tcPr>
          <w:p w:rsidR="003C4F46" w:rsidRPr="002A2D04" w:rsidRDefault="003C4F46" w:rsidP="002A2D04">
            <w:pPr>
              <w:rPr>
                <w:bCs/>
              </w:rPr>
            </w:pPr>
          </w:p>
        </w:tc>
        <w:tc>
          <w:tcPr>
            <w:tcW w:w="805" w:type="dxa"/>
            <w:vMerge/>
          </w:tcPr>
          <w:p w:rsidR="003C4F46" w:rsidRPr="002A2D04" w:rsidRDefault="003C4F46" w:rsidP="002A2D04">
            <w:pPr>
              <w:rPr>
                <w:bCs/>
              </w:rPr>
            </w:pPr>
          </w:p>
        </w:tc>
        <w:tc>
          <w:tcPr>
            <w:tcW w:w="1082" w:type="dxa"/>
            <w:vMerge/>
          </w:tcPr>
          <w:p w:rsidR="003C4F46" w:rsidRPr="002A2D04" w:rsidRDefault="003C4F46" w:rsidP="002A2D04">
            <w:pPr>
              <w:rPr>
                <w:bCs/>
              </w:rPr>
            </w:pPr>
          </w:p>
        </w:tc>
        <w:tc>
          <w:tcPr>
            <w:tcW w:w="1374" w:type="dxa"/>
            <w:gridSpan w:val="2"/>
            <w:vAlign w:val="center"/>
          </w:tcPr>
          <w:p w:rsidR="003C4F46" w:rsidRPr="002A2D04" w:rsidRDefault="003C4F46" w:rsidP="003C390C">
            <w:pPr>
              <w:jc w:val="center"/>
              <w:rPr>
                <w:bCs/>
              </w:rPr>
            </w:pPr>
            <w:r w:rsidRPr="002A2D04">
              <w:rPr>
                <w:bCs/>
              </w:rPr>
              <w:t>20</w:t>
            </w:r>
            <w:r>
              <w:rPr>
                <w:bCs/>
              </w:rPr>
              <w:t>25</w:t>
            </w:r>
          </w:p>
        </w:tc>
        <w:tc>
          <w:tcPr>
            <w:tcW w:w="1275" w:type="dxa"/>
            <w:vAlign w:val="center"/>
          </w:tcPr>
          <w:p w:rsidR="003C4F46" w:rsidRPr="002A2D04" w:rsidRDefault="003C4F46" w:rsidP="00345525">
            <w:pPr>
              <w:jc w:val="center"/>
              <w:rPr>
                <w:bCs/>
              </w:rPr>
            </w:pPr>
            <w:r w:rsidRPr="002A2D04">
              <w:rPr>
                <w:bCs/>
              </w:rPr>
              <w:t>2</w:t>
            </w:r>
            <w:r>
              <w:rPr>
                <w:bCs/>
              </w:rPr>
              <w:t>026</w:t>
            </w:r>
          </w:p>
        </w:tc>
        <w:tc>
          <w:tcPr>
            <w:tcW w:w="1284" w:type="dxa"/>
            <w:vAlign w:val="center"/>
          </w:tcPr>
          <w:p w:rsidR="003C4F46" w:rsidRPr="002A2D04" w:rsidRDefault="003C4F46" w:rsidP="00345525">
            <w:pPr>
              <w:jc w:val="center"/>
              <w:rPr>
                <w:bCs/>
              </w:rPr>
            </w:pPr>
            <w:r>
              <w:rPr>
                <w:bCs/>
              </w:rPr>
              <w:t>2027</w:t>
            </w:r>
          </w:p>
        </w:tc>
        <w:tc>
          <w:tcPr>
            <w:tcW w:w="3252" w:type="dxa"/>
            <w:vMerge/>
          </w:tcPr>
          <w:p w:rsidR="003C4F46" w:rsidRPr="002A2D04" w:rsidRDefault="003C4F46" w:rsidP="002A2D04">
            <w:pPr>
              <w:rPr>
                <w:bCs/>
              </w:rPr>
            </w:pPr>
          </w:p>
        </w:tc>
        <w:tc>
          <w:tcPr>
            <w:tcW w:w="2268" w:type="dxa"/>
            <w:vMerge/>
          </w:tcPr>
          <w:p w:rsidR="003C4F46" w:rsidRPr="002A2D04" w:rsidRDefault="003C4F46" w:rsidP="002A2D04">
            <w:pPr>
              <w:rPr>
                <w:bCs/>
              </w:rPr>
            </w:pPr>
          </w:p>
        </w:tc>
      </w:tr>
      <w:tr w:rsidR="003C4F46" w:rsidRPr="002A2D04" w:rsidTr="00437FB3">
        <w:trPr>
          <w:tblHeader/>
          <w:jc w:val="center"/>
        </w:trPr>
        <w:tc>
          <w:tcPr>
            <w:tcW w:w="679" w:type="dxa"/>
            <w:vMerge/>
          </w:tcPr>
          <w:p w:rsidR="003C4F46" w:rsidRPr="002A2D04" w:rsidRDefault="003C4F46" w:rsidP="002A2D04">
            <w:pPr>
              <w:rPr>
                <w:bCs/>
              </w:rPr>
            </w:pPr>
          </w:p>
        </w:tc>
        <w:tc>
          <w:tcPr>
            <w:tcW w:w="2718" w:type="dxa"/>
            <w:gridSpan w:val="2"/>
            <w:vMerge/>
          </w:tcPr>
          <w:p w:rsidR="003C4F46" w:rsidRPr="002A2D04" w:rsidRDefault="003C4F46" w:rsidP="002A2D04">
            <w:pPr>
              <w:rPr>
                <w:bCs/>
              </w:rPr>
            </w:pPr>
          </w:p>
        </w:tc>
        <w:tc>
          <w:tcPr>
            <w:tcW w:w="805" w:type="dxa"/>
            <w:vMerge/>
          </w:tcPr>
          <w:p w:rsidR="003C4F46" w:rsidRPr="002A2D04" w:rsidRDefault="003C4F46" w:rsidP="002A2D04">
            <w:pPr>
              <w:rPr>
                <w:bCs/>
              </w:rPr>
            </w:pPr>
          </w:p>
        </w:tc>
        <w:tc>
          <w:tcPr>
            <w:tcW w:w="1082" w:type="dxa"/>
            <w:vMerge/>
          </w:tcPr>
          <w:p w:rsidR="003C4F46" w:rsidRPr="002A2D04" w:rsidRDefault="003C4F46" w:rsidP="002A2D04">
            <w:pPr>
              <w:rPr>
                <w:bCs/>
              </w:rPr>
            </w:pPr>
          </w:p>
        </w:tc>
        <w:tc>
          <w:tcPr>
            <w:tcW w:w="1374" w:type="dxa"/>
            <w:gridSpan w:val="2"/>
            <w:vAlign w:val="center"/>
          </w:tcPr>
          <w:p w:rsidR="003C4F46" w:rsidRPr="002A2D04" w:rsidRDefault="003C4F46" w:rsidP="00345525">
            <w:pPr>
              <w:jc w:val="center"/>
              <w:rPr>
                <w:bCs/>
              </w:rPr>
            </w:pPr>
            <w:r w:rsidRPr="002A2D04">
              <w:rPr>
                <w:bCs/>
              </w:rPr>
              <w:t>План</w:t>
            </w:r>
          </w:p>
        </w:tc>
        <w:tc>
          <w:tcPr>
            <w:tcW w:w="1275" w:type="dxa"/>
            <w:vAlign w:val="center"/>
          </w:tcPr>
          <w:p w:rsidR="003C4F46" w:rsidRPr="002A2D04" w:rsidRDefault="003C4F46" w:rsidP="00345525">
            <w:pPr>
              <w:jc w:val="center"/>
            </w:pPr>
            <w:r w:rsidRPr="002A2D04">
              <w:t>План</w:t>
            </w:r>
          </w:p>
        </w:tc>
        <w:tc>
          <w:tcPr>
            <w:tcW w:w="1284" w:type="dxa"/>
            <w:vAlign w:val="center"/>
          </w:tcPr>
          <w:p w:rsidR="003C4F46" w:rsidRPr="002A2D04" w:rsidRDefault="003C4F46" w:rsidP="00345525">
            <w:pPr>
              <w:jc w:val="center"/>
              <w:rPr>
                <w:bCs/>
              </w:rPr>
            </w:pPr>
            <w:r w:rsidRPr="002A2D04">
              <w:rPr>
                <w:bCs/>
              </w:rPr>
              <w:t>План</w:t>
            </w:r>
          </w:p>
        </w:tc>
        <w:tc>
          <w:tcPr>
            <w:tcW w:w="3252" w:type="dxa"/>
            <w:vMerge/>
          </w:tcPr>
          <w:p w:rsidR="003C4F46" w:rsidRPr="002A2D04" w:rsidRDefault="003C4F46" w:rsidP="002A2D04">
            <w:pPr>
              <w:rPr>
                <w:bCs/>
              </w:rPr>
            </w:pPr>
          </w:p>
        </w:tc>
        <w:tc>
          <w:tcPr>
            <w:tcW w:w="2268" w:type="dxa"/>
            <w:vMerge/>
          </w:tcPr>
          <w:p w:rsidR="003C4F46" w:rsidRPr="002A2D04" w:rsidRDefault="003C4F46" w:rsidP="002A2D04">
            <w:pPr>
              <w:rPr>
                <w:bCs/>
              </w:rPr>
            </w:pPr>
          </w:p>
        </w:tc>
      </w:tr>
      <w:tr w:rsidR="00437FB3" w:rsidRPr="002A2D04" w:rsidTr="00437FB3">
        <w:trPr>
          <w:tblHeader/>
          <w:jc w:val="center"/>
        </w:trPr>
        <w:tc>
          <w:tcPr>
            <w:tcW w:w="679" w:type="dxa"/>
          </w:tcPr>
          <w:p w:rsidR="00437FB3" w:rsidRPr="002A2D04" w:rsidRDefault="00437FB3" w:rsidP="002A2D04">
            <w:pPr>
              <w:jc w:val="center"/>
              <w:rPr>
                <w:bCs/>
              </w:rPr>
            </w:pPr>
            <w:r w:rsidRPr="002A2D04">
              <w:rPr>
                <w:bCs/>
              </w:rPr>
              <w:t>1</w:t>
            </w:r>
          </w:p>
        </w:tc>
        <w:tc>
          <w:tcPr>
            <w:tcW w:w="2718" w:type="dxa"/>
            <w:gridSpan w:val="2"/>
          </w:tcPr>
          <w:p w:rsidR="00437FB3" w:rsidRPr="002A2D04" w:rsidRDefault="00437FB3" w:rsidP="002A2D04">
            <w:pPr>
              <w:jc w:val="center"/>
              <w:rPr>
                <w:bCs/>
              </w:rPr>
            </w:pPr>
            <w:r w:rsidRPr="002A2D04">
              <w:rPr>
                <w:bCs/>
              </w:rPr>
              <w:t>2</w:t>
            </w:r>
          </w:p>
        </w:tc>
        <w:tc>
          <w:tcPr>
            <w:tcW w:w="805" w:type="dxa"/>
          </w:tcPr>
          <w:p w:rsidR="00437FB3" w:rsidRPr="002A2D04" w:rsidRDefault="00437FB3" w:rsidP="002A2D04">
            <w:pPr>
              <w:jc w:val="center"/>
              <w:rPr>
                <w:bCs/>
              </w:rPr>
            </w:pPr>
            <w:r w:rsidRPr="002A2D04">
              <w:rPr>
                <w:bCs/>
              </w:rPr>
              <w:t>3</w:t>
            </w:r>
          </w:p>
        </w:tc>
        <w:tc>
          <w:tcPr>
            <w:tcW w:w="1082" w:type="dxa"/>
          </w:tcPr>
          <w:p w:rsidR="00437FB3" w:rsidRPr="002A2D04" w:rsidRDefault="00437FB3" w:rsidP="002A2D04">
            <w:pPr>
              <w:jc w:val="center"/>
              <w:rPr>
                <w:bCs/>
              </w:rPr>
            </w:pPr>
            <w:r w:rsidRPr="002A2D04">
              <w:rPr>
                <w:bCs/>
              </w:rPr>
              <w:t>4</w:t>
            </w:r>
          </w:p>
        </w:tc>
        <w:tc>
          <w:tcPr>
            <w:tcW w:w="1374" w:type="dxa"/>
            <w:gridSpan w:val="2"/>
          </w:tcPr>
          <w:p w:rsidR="00437FB3" w:rsidRPr="002A2D04" w:rsidRDefault="00437FB3" w:rsidP="002A2D04">
            <w:pPr>
              <w:jc w:val="center"/>
              <w:rPr>
                <w:bCs/>
              </w:rPr>
            </w:pPr>
            <w:r w:rsidRPr="002A2D04">
              <w:rPr>
                <w:bCs/>
              </w:rPr>
              <w:t>5</w:t>
            </w:r>
          </w:p>
        </w:tc>
        <w:tc>
          <w:tcPr>
            <w:tcW w:w="1275" w:type="dxa"/>
          </w:tcPr>
          <w:p w:rsidR="00437FB3" w:rsidRPr="002A2D04" w:rsidRDefault="00437FB3" w:rsidP="002A2D04">
            <w:pPr>
              <w:jc w:val="center"/>
              <w:rPr>
                <w:bCs/>
              </w:rPr>
            </w:pPr>
            <w:r w:rsidRPr="002A2D04">
              <w:rPr>
                <w:bCs/>
              </w:rPr>
              <w:t>6</w:t>
            </w:r>
          </w:p>
        </w:tc>
        <w:tc>
          <w:tcPr>
            <w:tcW w:w="1284" w:type="dxa"/>
          </w:tcPr>
          <w:p w:rsidR="00437FB3" w:rsidRPr="002A2D04" w:rsidRDefault="00437FB3" w:rsidP="002A2D04">
            <w:pPr>
              <w:jc w:val="center"/>
              <w:rPr>
                <w:bCs/>
              </w:rPr>
            </w:pPr>
            <w:r w:rsidRPr="002A2D04">
              <w:rPr>
                <w:bCs/>
              </w:rPr>
              <w:t>7</w:t>
            </w:r>
          </w:p>
        </w:tc>
        <w:tc>
          <w:tcPr>
            <w:tcW w:w="3252" w:type="dxa"/>
          </w:tcPr>
          <w:p w:rsidR="00437FB3" w:rsidRPr="002A2D04" w:rsidRDefault="00437FB3" w:rsidP="002A2D04">
            <w:pPr>
              <w:jc w:val="center"/>
              <w:rPr>
                <w:bCs/>
              </w:rPr>
            </w:pPr>
            <w:r>
              <w:rPr>
                <w:bCs/>
              </w:rPr>
              <w:t>8</w:t>
            </w:r>
          </w:p>
        </w:tc>
        <w:tc>
          <w:tcPr>
            <w:tcW w:w="2268" w:type="dxa"/>
          </w:tcPr>
          <w:p w:rsidR="00437FB3" w:rsidRPr="002A2D04" w:rsidRDefault="00437FB3" w:rsidP="002A2D04">
            <w:pPr>
              <w:jc w:val="center"/>
              <w:rPr>
                <w:bCs/>
              </w:rPr>
            </w:pPr>
            <w:r>
              <w:rPr>
                <w:bCs/>
              </w:rPr>
              <w:t>9</w:t>
            </w:r>
          </w:p>
        </w:tc>
      </w:tr>
      <w:tr w:rsidR="002A2D04" w:rsidRPr="002A2D04" w:rsidTr="00437FB3">
        <w:trPr>
          <w:jc w:val="center"/>
        </w:trPr>
        <w:tc>
          <w:tcPr>
            <w:tcW w:w="14737" w:type="dxa"/>
            <w:gridSpan w:val="11"/>
          </w:tcPr>
          <w:p w:rsidR="002A2D04" w:rsidRPr="002A2D04" w:rsidRDefault="002A2D04" w:rsidP="002A2D04">
            <w:pPr>
              <w:jc w:val="center"/>
              <w:rPr>
                <w:b/>
              </w:rPr>
            </w:pPr>
            <w:r w:rsidRPr="002A2D04">
              <w:rPr>
                <w:b/>
              </w:rPr>
              <w:t>Цель: Повышение уровня благоустройства на всей территории муниципального образования муниципальный округ город Кировск с подведомственной</w:t>
            </w:r>
            <w:r>
              <w:rPr>
                <w:b/>
              </w:rPr>
              <w:t xml:space="preserve"> территорией Мурманской области</w:t>
            </w:r>
          </w:p>
        </w:tc>
      </w:tr>
      <w:tr w:rsidR="00437FB3" w:rsidRPr="002A2D04" w:rsidTr="00437FB3">
        <w:trPr>
          <w:trHeight w:val="533"/>
          <w:jc w:val="center"/>
        </w:trPr>
        <w:tc>
          <w:tcPr>
            <w:tcW w:w="702" w:type="dxa"/>
            <w:gridSpan w:val="2"/>
            <w:vAlign w:val="center"/>
          </w:tcPr>
          <w:p w:rsidR="00437FB3" w:rsidRPr="002A2D04" w:rsidRDefault="00437FB3" w:rsidP="002A2D04">
            <w:pPr>
              <w:jc w:val="center"/>
            </w:pPr>
            <w:r w:rsidRPr="002A2D04">
              <w:t>1</w:t>
            </w:r>
          </w:p>
        </w:tc>
        <w:tc>
          <w:tcPr>
            <w:tcW w:w="2695" w:type="dxa"/>
          </w:tcPr>
          <w:p w:rsidR="00437FB3" w:rsidRPr="002A2D04" w:rsidRDefault="00437FB3" w:rsidP="00345525">
            <w:pPr>
              <w:jc w:val="both"/>
            </w:pPr>
            <w:r w:rsidRPr="002A2D04">
              <w:t>Количество благоуст</w:t>
            </w:r>
            <w:r>
              <w:t>роенных территорий</w:t>
            </w:r>
          </w:p>
        </w:tc>
        <w:tc>
          <w:tcPr>
            <w:tcW w:w="805" w:type="dxa"/>
            <w:vAlign w:val="center"/>
          </w:tcPr>
          <w:p w:rsidR="00437FB3" w:rsidRPr="002A2D04" w:rsidRDefault="00437FB3" w:rsidP="00345525">
            <w:pPr>
              <w:jc w:val="center"/>
            </w:pPr>
            <w:r w:rsidRPr="002A2D04">
              <w:t>ед.</w:t>
            </w:r>
          </w:p>
        </w:tc>
        <w:tc>
          <w:tcPr>
            <w:tcW w:w="1096" w:type="dxa"/>
            <w:gridSpan w:val="2"/>
            <w:vAlign w:val="center"/>
          </w:tcPr>
          <w:p w:rsidR="00437FB3" w:rsidRPr="002A2D04" w:rsidRDefault="000E1B6B" w:rsidP="000E1B6B">
            <w:pPr>
              <w:jc w:val="center"/>
            </w:pPr>
            <w:r w:rsidRPr="00345525">
              <w:rPr>
                <w:rFonts w:eastAsiaTheme="minorHAnsi"/>
                <w:noProof/>
              </w:rPr>
              <w:drawing>
                <wp:inline distT="0" distB="0" distL="0" distR="0" wp14:anchorId="70BE3478" wp14:editId="4BEFC3EC">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360" w:type="dxa"/>
            <w:vAlign w:val="center"/>
          </w:tcPr>
          <w:p w:rsidR="00437FB3" w:rsidRPr="002A2D04" w:rsidRDefault="006B31C2" w:rsidP="00555B3F">
            <w:pPr>
              <w:jc w:val="center"/>
            </w:pPr>
            <w:r>
              <w:t>1</w:t>
            </w:r>
          </w:p>
        </w:tc>
        <w:tc>
          <w:tcPr>
            <w:tcW w:w="1275" w:type="dxa"/>
            <w:vAlign w:val="center"/>
          </w:tcPr>
          <w:p w:rsidR="00437FB3" w:rsidRPr="002A2D04" w:rsidRDefault="000E1B6B" w:rsidP="00555B3F">
            <w:pPr>
              <w:jc w:val="center"/>
            </w:pPr>
            <w:r>
              <w:t>0</w:t>
            </w:r>
          </w:p>
        </w:tc>
        <w:tc>
          <w:tcPr>
            <w:tcW w:w="1284" w:type="dxa"/>
            <w:vAlign w:val="center"/>
          </w:tcPr>
          <w:p w:rsidR="00437FB3" w:rsidRPr="002A2D04" w:rsidRDefault="000E1B6B" w:rsidP="00555B3F">
            <w:pPr>
              <w:jc w:val="center"/>
            </w:pPr>
            <w:r>
              <w:t>0</w:t>
            </w:r>
          </w:p>
        </w:tc>
        <w:tc>
          <w:tcPr>
            <w:tcW w:w="3252" w:type="dxa"/>
            <w:vAlign w:val="center"/>
          </w:tcPr>
          <w:p w:rsidR="00437FB3" w:rsidRPr="002A2D04" w:rsidRDefault="00437FB3" w:rsidP="002A2D04">
            <w:r w:rsidRPr="002A2D04">
              <w:t>по результатам проведенных мероприятий по благоустройству</w:t>
            </w:r>
          </w:p>
        </w:tc>
        <w:tc>
          <w:tcPr>
            <w:tcW w:w="2268" w:type="dxa"/>
            <w:vAlign w:val="center"/>
          </w:tcPr>
          <w:p w:rsidR="00437FB3" w:rsidRPr="002A2D04" w:rsidRDefault="00437FB3" w:rsidP="002A2D04">
            <w:pPr>
              <w:jc w:val="center"/>
            </w:pPr>
            <w:r w:rsidRPr="002A2D04">
              <w:rPr>
                <w:bCs/>
              </w:rPr>
              <w:t>МКУ «УКГХ»</w:t>
            </w:r>
          </w:p>
        </w:tc>
      </w:tr>
      <w:tr w:rsidR="002A2D04" w:rsidRPr="002A2D04" w:rsidTr="00437FB3">
        <w:trPr>
          <w:jc w:val="center"/>
        </w:trPr>
        <w:tc>
          <w:tcPr>
            <w:tcW w:w="14737" w:type="dxa"/>
            <w:gridSpan w:val="11"/>
            <w:vAlign w:val="center"/>
          </w:tcPr>
          <w:p w:rsidR="002A2D04" w:rsidRPr="002A2D04" w:rsidRDefault="002A2D04" w:rsidP="00345525">
            <w:pPr>
              <w:jc w:val="center"/>
              <w:rPr>
                <w:b/>
              </w:rPr>
            </w:pPr>
            <w:r w:rsidRPr="002A2D04">
              <w:rPr>
                <w:b/>
              </w:rPr>
              <w:t xml:space="preserve">Задача 1: </w:t>
            </w:r>
            <w:r w:rsidR="00776578" w:rsidRPr="00776578">
              <w:rPr>
                <w:b/>
              </w:rPr>
              <w:t>Повышение уровня благоустройства дворовых территорий и наиболее посещаемых муниципальных территорий общего пользования города Кировска</w:t>
            </w:r>
          </w:p>
        </w:tc>
      </w:tr>
      <w:tr w:rsidR="00437FB3" w:rsidRPr="002A2D04" w:rsidTr="006B31C2">
        <w:trPr>
          <w:trHeight w:val="572"/>
          <w:jc w:val="center"/>
        </w:trPr>
        <w:tc>
          <w:tcPr>
            <w:tcW w:w="702" w:type="dxa"/>
            <w:gridSpan w:val="2"/>
            <w:vAlign w:val="center"/>
          </w:tcPr>
          <w:p w:rsidR="00437FB3" w:rsidRPr="002A2D04" w:rsidRDefault="00437FB3" w:rsidP="002A2D04">
            <w:pPr>
              <w:jc w:val="center"/>
            </w:pPr>
            <w:r w:rsidRPr="002A2D04">
              <w:t>2</w:t>
            </w:r>
          </w:p>
        </w:tc>
        <w:tc>
          <w:tcPr>
            <w:tcW w:w="2695" w:type="dxa"/>
            <w:vAlign w:val="center"/>
          </w:tcPr>
          <w:p w:rsidR="00437FB3" w:rsidRPr="002A2D04" w:rsidRDefault="006B31C2" w:rsidP="002A2D04">
            <w:r>
              <w:t>Количество мероприятий по выделению субсидии</w:t>
            </w:r>
          </w:p>
        </w:tc>
        <w:tc>
          <w:tcPr>
            <w:tcW w:w="805" w:type="dxa"/>
            <w:vAlign w:val="center"/>
          </w:tcPr>
          <w:p w:rsidR="00437FB3" w:rsidRPr="002A2D04" w:rsidRDefault="00437FB3" w:rsidP="00345525">
            <w:pPr>
              <w:jc w:val="center"/>
            </w:pPr>
            <w:r w:rsidRPr="002A2D04">
              <w:t>ед.</w:t>
            </w:r>
          </w:p>
        </w:tc>
        <w:tc>
          <w:tcPr>
            <w:tcW w:w="1096" w:type="dxa"/>
            <w:gridSpan w:val="2"/>
            <w:vAlign w:val="center"/>
          </w:tcPr>
          <w:p w:rsidR="00437FB3" w:rsidRPr="002A2D04" w:rsidRDefault="006B31C2" w:rsidP="006B31C2">
            <w:pPr>
              <w:jc w:val="center"/>
              <w:rPr>
                <w:bCs/>
              </w:rPr>
            </w:pPr>
            <w:r w:rsidRPr="00345525">
              <w:rPr>
                <w:rFonts w:eastAsiaTheme="minorHAnsi"/>
                <w:noProof/>
              </w:rPr>
              <w:drawing>
                <wp:inline distT="0" distB="0" distL="0" distR="0" wp14:anchorId="3842EB28" wp14:editId="7A4421CA">
                  <wp:extent cx="2286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360" w:type="dxa"/>
            <w:vAlign w:val="center"/>
          </w:tcPr>
          <w:p w:rsidR="00437FB3" w:rsidRPr="002A2D04" w:rsidRDefault="006B31C2" w:rsidP="00555B3F">
            <w:pPr>
              <w:jc w:val="center"/>
            </w:pPr>
            <w:r>
              <w:t>1</w:t>
            </w:r>
          </w:p>
        </w:tc>
        <w:tc>
          <w:tcPr>
            <w:tcW w:w="1275" w:type="dxa"/>
            <w:vAlign w:val="center"/>
          </w:tcPr>
          <w:p w:rsidR="00437FB3" w:rsidRPr="002A2D04" w:rsidRDefault="006B31C2" w:rsidP="00555B3F">
            <w:pPr>
              <w:jc w:val="center"/>
            </w:pPr>
            <w:r>
              <w:t>0</w:t>
            </w:r>
          </w:p>
        </w:tc>
        <w:tc>
          <w:tcPr>
            <w:tcW w:w="1284" w:type="dxa"/>
            <w:vAlign w:val="center"/>
          </w:tcPr>
          <w:p w:rsidR="00437FB3" w:rsidRPr="002A2D04" w:rsidRDefault="006B31C2" w:rsidP="00555B3F">
            <w:pPr>
              <w:jc w:val="center"/>
            </w:pPr>
            <w:r>
              <w:rPr>
                <w:bCs/>
              </w:rPr>
              <w:t>0</w:t>
            </w:r>
          </w:p>
        </w:tc>
        <w:tc>
          <w:tcPr>
            <w:tcW w:w="3252" w:type="dxa"/>
          </w:tcPr>
          <w:p w:rsidR="00437FB3" w:rsidRPr="002A2D04" w:rsidRDefault="00437FB3" w:rsidP="006B31C2">
            <w:r w:rsidRPr="002A2D04">
              <w:t xml:space="preserve">по результатам </w:t>
            </w:r>
            <w:r w:rsidR="006B31C2">
              <w:t>выделения субсидии</w:t>
            </w:r>
          </w:p>
        </w:tc>
        <w:tc>
          <w:tcPr>
            <w:tcW w:w="2268" w:type="dxa"/>
            <w:vAlign w:val="center"/>
          </w:tcPr>
          <w:p w:rsidR="00437FB3" w:rsidRPr="002A2D04" w:rsidRDefault="00437FB3" w:rsidP="002A2D04">
            <w:pPr>
              <w:jc w:val="center"/>
            </w:pPr>
            <w:r w:rsidRPr="002A2D04">
              <w:rPr>
                <w:bCs/>
              </w:rPr>
              <w:t>МКУ «УКГХ»</w:t>
            </w:r>
          </w:p>
        </w:tc>
      </w:tr>
    </w:tbl>
    <w:p w:rsidR="00345525" w:rsidRDefault="00345525" w:rsidP="00345525"/>
    <w:p w:rsidR="00345525" w:rsidRPr="00345525" w:rsidRDefault="00345525" w:rsidP="00345525">
      <w:pPr>
        <w:rPr>
          <w:rFonts w:eastAsiaTheme="minorHAnsi"/>
          <w:lang w:eastAsia="en-US"/>
        </w:rPr>
      </w:pPr>
      <w:r w:rsidRPr="00345525">
        <w:t>*</w:t>
      </w:r>
      <w:r w:rsidRPr="00345525">
        <w:rPr>
          <w:rFonts w:eastAsiaTheme="minorHAnsi"/>
          <w:lang w:eastAsia="en-US"/>
        </w:rPr>
        <w:t xml:space="preserve"> Направленность показателя обозначается:</w:t>
      </w:r>
    </w:p>
    <w:p w:rsidR="00345525" w:rsidRPr="00345525" w:rsidRDefault="00345525" w:rsidP="00345525">
      <w:pPr>
        <w:rPr>
          <w:rFonts w:eastAsiaTheme="minorHAnsi"/>
          <w:lang w:eastAsia="en-US"/>
        </w:rPr>
      </w:pPr>
      <w:r w:rsidRPr="00345525">
        <w:rPr>
          <w:rFonts w:eastAsiaTheme="minorHAnsi"/>
          <w:noProof/>
        </w:rPr>
        <w:drawing>
          <wp:inline distT="0" distB="0" distL="0" distR="0" wp14:anchorId="20BC77B8" wp14:editId="79499133">
            <wp:extent cx="192627"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019" cy="242318"/>
                    </a:xfrm>
                    <a:prstGeom prst="rect">
                      <a:avLst/>
                    </a:prstGeom>
                    <a:noFill/>
                  </pic:spPr>
                </pic:pic>
              </a:graphicData>
            </a:graphic>
          </wp:inline>
        </w:drawing>
      </w:r>
      <w:r w:rsidRPr="00345525">
        <w:rPr>
          <w:rFonts w:eastAsiaTheme="minorHAnsi"/>
          <w:lang w:eastAsia="en-US"/>
        </w:rPr>
        <w:t xml:space="preserve">    - направленность на рост;</w:t>
      </w:r>
    </w:p>
    <w:p w:rsidR="00345525" w:rsidRPr="00345525" w:rsidRDefault="00345525" w:rsidP="00345525">
      <w:pPr>
        <w:rPr>
          <w:rFonts w:eastAsiaTheme="minorHAnsi"/>
          <w:lang w:eastAsia="en-US"/>
        </w:rPr>
      </w:pPr>
      <w:r w:rsidRPr="00345525">
        <w:rPr>
          <w:rFonts w:ascii="Calibri" w:eastAsia="Calibri" w:hAnsi="Calibri"/>
          <w:noProof/>
        </w:rPr>
        <mc:AlternateContent>
          <mc:Choice Requires="wps">
            <w:drawing>
              <wp:anchor distT="0" distB="0" distL="114300" distR="114300" simplePos="0" relativeHeight="252000256" behindDoc="0" locked="0" layoutInCell="1" allowOverlap="1" wp14:anchorId="16545D0C" wp14:editId="3D82513A">
                <wp:simplePos x="0" y="0"/>
                <wp:positionH relativeFrom="column">
                  <wp:posOffset>-101551</wp:posOffset>
                </wp:positionH>
                <wp:positionV relativeFrom="paragraph">
                  <wp:posOffset>280377</wp:posOffset>
                </wp:positionV>
                <wp:extent cx="295275" cy="180975"/>
                <wp:effectExtent l="0" t="0" r="0" b="0"/>
                <wp:wrapNone/>
                <wp:docPr id="7" name="Равно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80975"/>
                        </a:xfrm>
                        <a:custGeom>
                          <a:avLst/>
                          <a:gdLst>
                            <a:gd name="T0" fmla="*/ 39139 w 295275"/>
                            <a:gd name="T1" fmla="*/ 37281 h 180975"/>
                            <a:gd name="T2" fmla="*/ 256136 w 295275"/>
                            <a:gd name="T3" fmla="*/ 37281 h 180975"/>
                            <a:gd name="T4" fmla="*/ 256136 w 295275"/>
                            <a:gd name="T5" fmla="*/ 79846 h 180975"/>
                            <a:gd name="T6" fmla="*/ 39139 w 295275"/>
                            <a:gd name="T7" fmla="*/ 79846 h 180975"/>
                            <a:gd name="T8" fmla="*/ 39139 w 295275"/>
                            <a:gd name="T9" fmla="*/ 37281 h 180975"/>
                            <a:gd name="T10" fmla="*/ 39139 w 295275"/>
                            <a:gd name="T11" fmla="*/ 101129 h 180975"/>
                            <a:gd name="T12" fmla="*/ 256136 w 295275"/>
                            <a:gd name="T13" fmla="*/ 101129 h 180975"/>
                            <a:gd name="T14" fmla="*/ 256136 w 295275"/>
                            <a:gd name="T15" fmla="*/ 143694 h 180975"/>
                            <a:gd name="T16" fmla="*/ 39139 w 295275"/>
                            <a:gd name="T17" fmla="*/ 143694 h 180975"/>
                            <a:gd name="T18" fmla="*/ 39139 w 295275"/>
                            <a:gd name="T19" fmla="*/ 101129 h 180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95275" h="180975">
                              <a:moveTo>
                                <a:pt x="39139" y="37281"/>
                              </a:moveTo>
                              <a:lnTo>
                                <a:pt x="256136" y="37281"/>
                              </a:lnTo>
                              <a:lnTo>
                                <a:pt x="256136" y="79846"/>
                              </a:lnTo>
                              <a:lnTo>
                                <a:pt x="39139" y="79846"/>
                              </a:lnTo>
                              <a:lnTo>
                                <a:pt x="39139" y="37281"/>
                              </a:lnTo>
                              <a:close/>
                              <a:moveTo>
                                <a:pt x="39139" y="101129"/>
                              </a:moveTo>
                              <a:lnTo>
                                <a:pt x="256136" y="101129"/>
                              </a:lnTo>
                              <a:lnTo>
                                <a:pt x="256136" y="143694"/>
                              </a:lnTo>
                              <a:lnTo>
                                <a:pt x="39139" y="143694"/>
                              </a:lnTo>
                              <a:lnTo>
                                <a:pt x="39139" y="101129"/>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5A6F34" id="Равно 2" o:spid="_x0000_s1026" style="position:absolute;margin-left:-8pt;margin-top:22.1pt;width:23.25pt;height:1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" path="m39139,37281r216997,l256136,79846r-216997,l39139,37281xm39139,101129r216997,l256136,143694r-216997,l39139,101129xe" fillcolor="black" strokeweight="1pt">
                <v:stroke joinstyle="miter"/>
                <v:path arrowok="t" o:connecttype="custom" o:connectlocs="39139,37281;256136,37281;256136,79846;39139,79846;39139,37281;39139,101129;256136,101129;256136,143694;39139,143694;39139,101129" o:connectangles="0,0,0,0,0,0,0,0,0,0"/>
              </v:shape>
            </w:pict>
          </mc:Fallback>
        </mc:AlternateContent>
      </w:r>
      <w:r w:rsidRPr="00345525">
        <w:rPr>
          <w:rFonts w:eastAsiaTheme="minorHAnsi"/>
          <w:noProof/>
        </w:rPr>
        <w:drawing>
          <wp:inline distT="0" distB="0" distL="0" distR="0" wp14:anchorId="4B72FCEE" wp14:editId="155E0EA8">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45525">
        <w:rPr>
          <w:rFonts w:eastAsiaTheme="minorHAnsi"/>
          <w:lang w:eastAsia="en-US"/>
        </w:rPr>
        <w:t xml:space="preserve">   - направленность на снижение;</w:t>
      </w:r>
    </w:p>
    <w:p w:rsidR="00345525" w:rsidRPr="00345525" w:rsidRDefault="00345525" w:rsidP="00345525">
      <w:pPr>
        <w:rPr>
          <w:rFonts w:eastAsiaTheme="minorHAnsi"/>
          <w:lang w:eastAsia="en-US"/>
        </w:rPr>
      </w:pPr>
      <w:r w:rsidRPr="00345525">
        <w:rPr>
          <w:rFonts w:eastAsiaTheme="minorHAnsi"/>
          <w:lang w:eastAsia="en-US"/>
        </w:rPr>
        <w:t xml:space="preserve">        - направленность на достижение конкретного значения</w:t>
      </w:r>
    </w:p>
    <w:p w:rsidR="00472AB2" w:rsidRDefault="00472AB2">
      <w:pPr>
        <w:spacing w:after="200" w:line="276" w:lineRule="auto"/>
        <w:rPr>
          <w:sz w:val="24"/>
          <w:szCs w:val="24"/>
        </w:rPr>
      </w:pPr>
      <w:r>
        <w:rPr>
          <w:sz w:val="24"/>
          <w:szCs w:val="24"/>
        </w:rPr>
        <w:br w:type="page"/>
      </w:r>
    </w:p>
    <w:p w:rsidR="001D5AFC" w:rsidRDefault="001D5AFC" w:rsidP="00C9510F">
      <w:pPr>
        <w:pStyle w:val="a7"/>
        <w:shd w:val="clear" w:color="auto" w:fill="FFFFFF"/>
        <w:jc w:val="center"/>
        <w:textAlignment w:val="baseline"/>
        <w:rPr>
          <w:rFonts w:eastAsia="Calibri"/>
          <w:b/>
          <w:sz w:val="24"/>
          <w:szCs w:val="24"/>
          <w:lang w:eastAsia="en-US"/>
        </w:rPr>
      </w:pPr>
      <w:r>
        <w:rPr>
          <w:rFonts w:eastAsia="Calibri"/>
          <w:b/>
          <w:sz w:val="24"/>
          <w:szCs w:val="24"/>
          <w:lang w:eastAsia="en-US"/>
        </w:rPr>
        <w:lastRenderedPageBreak/>
        <w:t xml:space="preserve"> </w:t>
      </w:r>
      <w:r w:rsidR="003C4F46">
        <w:rPr>
          <w:rFonts w:eastAsia="Calibri"/>
          <w:b/>
          <w:sz w:val="24"/>
          <w:szCs w:val="24"/>
          <w:lang w:eastAsia="en-US"/>
        </w:rPr>
        <w:t xml:space="preserve">3. </w:t>
      </w:r>
      <w:r w:rsidRPr="006F3B43">
        <w:rPr>
          <w:rFonts w:eastAsia="Calibri"/>
          <w:b/>
          <w:sz w:val="24"/>
          <w:szCs w:val="24"/>
          <w:lang w:eastAsia="en-US"/>
        </w:rPr>
        <w:t>Перечень мероприятий и сведения об объемах финансирования</w:t>
      </w:r>
      <w:r>
        <w:rPr>
          <w:rFonts w:eastAsia="Calibri"/>
          <w:b/>
          <w:sz w:val="24"/>
          <w:szCs w:val="24"/>
          <w:lang w:eastAsia="en-US"/>
        </w:rPr>
        <w:t xml:space="preserve"> муниципальной п</w:t>
      </w:r>
      <w:r w:rsidRPr="006F3B43">
        <w:rPr>
          <w:rFonts w:eastAsia="Calibri"/>
          <w:b/>
          <w:sz w:val="24"/>
          <w:szCs w:val="24"/>
          <w:lang w:eastAsia="en-US"/>
        </w:rPr>
        <w:t>рограммы</w:t>
      </w:r>
    </w:p>
    <w:p w:rsidR="001D5AFC" w:rsidRDefault="001D5AFC" w:rsidP="00C9510F">
      <w:pPr>
        <w:pStyle w:val="a7"/>
        <w:shd w:val="clear" w:color="auto" w:fill="FFFFFF"/>
        <w:jc w:val="center"/>
        <w:textAlignment w:val="baseline"/>
        <w:rPr>
          <w:rFonts w:eastAsia="Calibri"/>
          <w:b/>
          <w:sz w:val="24"/>
          <w:szCs w:val="24"/>
          <w:lang w:eastAsia="en-US"/>
        </w:rPr>
      </w:pPr>
    </w:p>
    <w:tbl>
      <w:tblPr>
        <w:tblpPr w:leftFromText="180" w:rightFromText="180" w:vertAnchor="text" w:horzAnchor="margin" w:tblpX="279" w:tblpY="1"/>
        <w:tblW w:w="1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
        <w:gridCol w:w="1976"/>
        <w:gridCol w:w="989"/>
        <w:gridCol w:w="849"/>
        <w:gridCol w:w="700"/>
        <w:gridCol w:w="1286"/>
        <w:gridCol w:w="1415"/>
        <w:gridCol w:w="1285"/>
        <w:gridCol w:w="1289"/>
        <w:gridCol w:w="1860"/>
        <w:gridCol w:w="424"/>
        <w:gridCol w:w="1973"/>
      </w:tblGrid>
      <w:tr w:rsidR="006C0F44" w:rsidRPr="00CD1DF0" w:rsidTr="00FE2773">
        <w:trPr>
          <w:trHeight w:val="284"/>
        </w:trPr>
        <w:tc>
          <w:tcPr>
            <w:tcW w:w="716"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 п/п</w:t>
            </w:r>
          </w:p>
        </w:tc>
        <w:tc>
          <w:tcPr>
            <w:tcW w:w="1976"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Наименование мероприятий</w:t>
            </w:r>
          </w:p>
        </w:tc>
        <w:tc>
          <w:tcPr>
            <w:tcW w:w="989"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Pr>
                <w:rFonts w:eastAsia="Calibri"/>
                <w:sz w:val="14"/>
                <w:szCs w:val="14"/>
                <w:lang w:eastAsia="en-US"/>
              </w:rPr>
              <w:t>Ответственные исполнители, соисполнители, участники</w:t>
            </w:r>
          </w:p>
        </w:tc>
        <w:tc>
          <w:tcPr>
            <w:tcW w:w="849"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Сроки выполнения</w:t>
            </w:r>
          </w:p>
        </w:tc>
        <w:tc>
          <w:tcPr>
            <w:tcW w:w="700"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Годы реализации</w:t>
            </w:r>
          </w:p>
        </w:tc>
        <w:tc>
          <w:tcPr>
            <w:tcW w:w="5275" w:type="dxa"/>
            <w:gridSpan w:val="4"/>
            <w:shd w:val="clear" w:color="auto" w:fill="FFFFFF"/>
            <w:vAlign w:val="center"/>
          </w:tcPr>
          <w:p w:rsidR="006C0F44" w:rsidRPr="002F5E55" w:rsidRDefault="006C0F44" w:rsidP="00FE2773">
            <w:pPr>
              <w:ind w:left="142"/>
              <w:contextualSpacing/>
              <w:jc w:val="center"/>
              <w:rPr>
                <w:rFonts w:eastAsia="Calibri"/>
                <w:sz w:val="14"/>
                <w:szCs w:val="14"/>
                <w:lang w:eastAsia="en-US"/>
              </w:rPr>
            </w:pPr>
            <w:r w:rsidRPr="002F5E55">
              <w:rPr>
                <w:rFonts w:eastAsia="Calibri"/>
                <w:sz w:val="14"/>
                <w:szCs w:val="14"/>
                <w:lang w:eastAsia="en-US"/>
              </w:rPr>
              <w:t>Объем финансирования, руб.</w:t>
            </w:r>
          </w:p>
        </w:tc>
        <w:tc>
          <w:tcPr>
            <w:tcW w:w="1860"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Наименование показателей</w:t>
            </w:r>
            <w:r>
              <w:rPr>
                <w:rFonts w:eastAsia="Calibri"/>
                <w:sz w:val="14"/>
                <w:szCs w:val="14"/>
                <w:lang w:eastAsia="en-US"/>
              </w:rPr>
              <w:t>*</w:t>
            </w:r>
          </w:p>
        </w:tc>
        <w:tc>
          <w:tcPr>
            <w:tcW w:w="424"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Ед. изм.</w:t>
            </w:r>
          </w:p>
        </w:tc>
        <w:tc>
          <w:tcPr>
            <w:tcW w:w="1973" w:type="dxa"/>
            <w:vMerge w:val="restart"/>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Показатели результативности цели, задач, программных мероприятий*</w:t>
            </w:r>
          </w:p>
        </w:tc>
      </w:tr>
      <w:tr w:rsidR="006C0F44" w:rsidRPr="00CD1DF0" w:rsidTr="00FE2773">
        <w:trPr>
          <w:trHeight w:val="276"/>
        </w:trPr>
        <w:tc>
          <w:tcPr>
            <w:tcW w:w="716" w:type="dxa"/>
            <w:vMerge/>
            <w:shd w:val="clear" w:color="auto" w:fill="FFFFFF"/>
          </w:tcPr>
          <w:p w:rsidR="006C0F44" w:rsidRPr="002F5E55" w:rsidRDefault="006C0F44" w:rsidP="00FE2773">
            <w:pPr>
              <w:ind w:left="780"/>
              <w:contextualSpacing/>
              <w:rPr>
                <w:rFonts w:eastAsia="Calibri"/>
                <w:sz w:val="14"/>
                <w:szCs w:val="14"/>
                <w:lang w:eastAsia="en-US"/>
              </w:rPr>
            </w:pPr>
          </w:p>
        </w:tc>
        <w:tc>
          <w:tcPr>
            <w:tcW w:w="1976" w:type="dxa"/>
            <w:vMerge/>
            <w:shd w:val="clear" w:color="auto" w:fill="FFFFFF"/>
          </w:tcPr>
          <w:p w:rsidR="006C0F44" w:rsidRPr="002F5E55" w:rsidRDefault="006C0F44" w:rsidP="00FE2773">
            <w:pPr>
              <w:ind w:left="780"/>
              <w:contextualSpacing/>
              <w:rPr>
                <w:rFonts w:eastAsia="Calibri"/>
                <w:sz w:val="14"/>
                <w:szCs w:val="14"/>
                <w:lang w:eastAsia="en-US"/>
              </w:rPr>
            </w:pPr>
          </w:p>
        </w:tc>
        <w:tc>
          <w:tcPr>
            <w:tcW w:w="989" w:type="dxa"/>
            <w:vMerge/>
            <w:shd w:val="clear" w:color="auto" w:fill="FFFFFF"/>
          </w:tcPr>
          <w:p w:rsidR="006C0F44" w:rsidRPr="002F5E55" w:rsidRDefault="006C0F44" w:rsidP="00FE2773">
            <w:pPr>
              <w:ind w:left="780"/>
              <w:contextualSpacing/>
              <w:rPr>
                <w:rFonts w:eastAsia="Calibri"/>
                <w:sz w:val="14"/>
                <w:szCs w:val="14"/>
                <w:lang w:eastAsia="en-US"/>
              </w:rPr>
            </w:pPr>
          </w:p>
        </w:tc>
        <w:tc>
          <w:tcPr>
            <w:tcW w:w="849" w:type="dxa"/>
            <w:vMerge/>
            <w:shd w:val="clear" w:color="auto" w:fill="FFFFFF"/>
          </w:tcPr>
          <w:p w:rsidR="006C0F44" w:rsidRPr="002F5E55" w:rsidRDefault="006C0F44" w:rsidP="00FE2773">
            <w:pPr>
              <w:ind w:left="780"/>
              <w:contextualSpacing/>
              <w:rPr>
                <w:rFonts w:eastAsia="Calibri"/>
                <w:sz w:val="14"/>
                <w:szCs w:val="14"/>
                <w:lang w:eastAsia="en-US"/>
              </w:rPr>
            </w:pPr>
          </w:p>
        </w:tc>
        <w:tc>
          <w:tcPr>
            <w:tcW w:w="700" w:type="dxa"/>
            <w:vMerge/>
            <w:shd w:val="clear" w:color="auto" w:fill="FFFFFF"/>
          </w:tcPr>
          <w:p w:rsidR="006C0F44" w:rsidRPr="002F5E55" w:rsidRDefault="006C0F44" w:rsidP="00FE2773">
            <w:pPr>
              <w:ind w:left="780"/>
              <w:contextualSpacing/>
              <w:rPr>
                <w:rFonts w:eastAsia="Calibri"/>
                <w:sz w:val="14"/>
                <w:szCs w:val="14"/>
                <w:lang w:eastAsia="en-US"/>
              </w:rPr>
            </w:pPr>
          </w:p>
        </w:tc>
        <w:tc>
          <w:tcPr>
            <w:tcW w:w="1286" w:type="dxa"/>
            <w:shd w:val="clear" w:color="auto" w:fill="FFFFFF"/>
            <w:vAlign w:val="center"/>
          </w:tcPr>
          <w:p w:rsidR="006C0F44" w:rsidRPr="002F5E55" w:rsidRDefault="006C0F44" w:rsidP="00FE2773">
            <w:pPr>
              <w:ind w:left="13"/>
              <w:contextualSpacing/>
              <w:jc w:val="center"/>
              <w:rPr>
                <w:rFonts w:eastAsia="Calibri"/>
                <w:sz w:val="14"/>
                <w:szCs w:val="14"/>
                <w:lang w:eastAsia="en-US"/>
              </w:rPr>
            </w:pPr>
            <w:r w:rsidRPr="002F5E55">
              <w:rPr>
                <w:rFonts w:eastAsia="Calibri"/>
                <w:sz w:val="14"/>
                <w:szCs w:val="14"/>
                <w:lang w:eastAsia="en-US"/>
              </w:rPr>
              <w:t>Всего</w:t>
            </w:r>
          </w:p>
        </w:tc>
        <w:tc>
          <w:tcPr>
            <w:tcW w:w="1415" w:type="dxa"/>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МБ</w:t>
            </w:r>
          </w:p>
        </w:tc>
        <w:tc>
          <w:tcPr>
            <w:tcW w:w="1285" w:type="dxa"/>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ОБ(ФБ)</w:t>
            </w:r>
          </w:p>
        </w:tc>
        <w:tc>
          <w:tcPr>
            <w:tcW w:w="1289" w:type="dxa"/>
            <w:shd w:val="clear" w:color="auto" w:fill="FFFFFF"/>
            <w:vAlign w:val="center"/>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ВБС</w:t>
            </w:r>
          </w:p>
        </w:tc>
        <w:tc>
          <w:tcPr>
            <w:tcW w:w="1860" w:type="dxa"/>
            <w:vMerge/>
            <w:shd w:val="clear" w:color="auto" w:fill="FFFFFF"/>
          </w:tcPr>
          <w:p w:rsidR="006C0F44" w:rsidRPr="002F5E55" w:rsidRDefault="006C0F44" w:rsidP="00FE2773">
            <w:pPr>
              <w:ind w:left="160"/>
              <w:contextualSpacing/>
              <w:rPr>
                <w:rFonts w:eastAsia="Calibri"/>
                <w:sz w:val="14"/>
                <w:szCs w:val="14"/>
                <w:lang w:eastAsia="en-US"/>
              </w:rPr>
            </w:pPr>
          </w:p>
        </w:tc>
        <w:tc>
          <w:tcPr>
            <w:tcW w:w="424" w:type="dxa"/>
            <w:vMerge/>
            <w:shd w:val="clear" w:color="auto" w:fill="FFFFFF"/>
            <w:vAlign w:val="center"/>
          </w:tcPr>
          <w:p w:rsidR="006C0F44" w:rsidRPr="002F5E55" w:rsidRDefault="006C0F44" w:rsidP="00FE2773">
            <w:pPr>
              <w:contextualSpacing/>
              <w:jc w:val="center"/>
              <w:rPr>
                <w:rFonts w:eastAsia="Calibri"/>
                <w:sz w:val="14"/>
                <w:szCs w:val="14"/>
                <w:lang w:eastAsia="en-US"/>
              </w:rPr>
            </w:pPr>
          </w:p>
        </w:tc>
        <w:tc>
          <w:tcPr>
            <w:tcW w:w="1973" w:type="dxa"/>
            <w:vMerge/>
            <w:shd w:val="clear" w:color="auto" w:fill="FFFFFF"/>
            <w:vAlign w:val="center"/>
          </w:tcPr>
          <w:p w:rsidR="006C0F44" w:rsidRPr="002F5E55" w:rsidRDefault="006C0F44" w:rsidP="00FE2773">
            <w:pPr>
              <w:contextualSpacing/>
              <w:jc w:val="center"/>
              <w:rPr>
                <w:rFonts w:eastAsia="Calibri"/>
                <w:sz w:val="14"/>
                <w:szCs w:val="14"/>
                <w:lang w:eastAsia="en-US"/>
              </w:rPr>
            </w:pPr>
          </w:p>
        </w:tc>
      </w:tr>
      <w:tr w:rsidR="006C0F44" w:rsidRPr="00CD1DF0" w:rsidTr="00FE2773">
        <w:trPr>
          <w:trHeight w:val="162"/>
        </w:trPr>
        <w:tc>
          <w:tcPr>
            <w:tcW w:w="716"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1</w:t>
            </w:r>
          </w:p>
        </w:tc>
        <w:tc>
          <w:tcPr>
            <w:tcW w:w="1976"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2</w:t>
            </w:r>
          </w:p>
        </w:tc>
        <w:tc>
          <w:tcPr>
            <w:tcW w:w="989"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3</w:t>
            </w:r>
          </w:p>
        </w:tc>
        <w:tc>
          <w:tcPr>
            <w:tcW w:w="849"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4</w:t>
            </w:r>
          </w:p>
        </w:tc>
        <w:tc>
          <w:tcPr>
            <w:tcW w:w="700"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5</w:t>
            </w:r>
          </w:p>
        </w:tc>
        <w:tc>
          <w:tcPr>
            <w:tcW w:w="1286"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6</w:t>
            </w:r>
          </w:p>
        </w:tc>
        <w:tc>
          <w:tcPr>
            <w:tcW w:w="1415"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7</w:t>
            </w:r>
          </w:p>
        </w:tc>
        <w:tc>
          <w:tcPr>
            <w:tcW w:w="1285"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8</w:t>
            </w:r>
          </w:p>
        </w:tc>
        <w:tc>
          <w:tcPr>
            <w:tcW w:w="1289"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9</w:t>
            </w:r>
          </w:p>
        </w:tc>
        <w:tc>
          <w:tcPr>
            <w:tcW w:w="1860"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10</w:t>
            </w:r>
          </w:p>
        </w:tc>
        <w:tc>
          <w:tcPr>
            <w:tcW w:w="424"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11</w:t>
            </w:r>
          </w:p>
        </w:tc>
        <w:tc>
          <w:tcPr>
            <w:tcW w:w="1973" w:type="dxa"/>
            <w:shd w:val="clear" w:color="auto" w:fill="FFFFFF"/>
          </w:tcPr>
          <w:p w:rsidR="006C0F44" w:rsidRPr="002F5E55" w:rsidRDefault="006C0F44" w:rsidP="00FE2773">
            <w:pPr>
              <w:contextualSpacing/>
              <w:jc w:val="center"/>
              <w:rPr>
                <w:rFonts w:eastAsia="Calibri"/>
                <w:sz w:val="14"/>
                <w:szCs w:val="14"/>
                <w:lang w:eastAsia="en-US"/>
              </w:rPr>
            </w:pPr>
            <w:r w:rsidRPr="002F5E55">
              <w:rPr>
                <w:rFonts w:eastAsia="Calibri"/>
                <w:sz w:val="14"/>
                <w:szCs w:val="14"/>
                <w:lang w:eastAsia="en-US"/>
              </w:rPr>
              <w:t>12</w:t>
            </w:r>
          </w:p>
        </w:tc>
      </w:tr>
      <w:tr w:rsidR="006C0F44" w:rsidRPr="00CD1DF0" w:rsidTr="00FE2773">
        <w:trPr>
          <w:trHeight w:val="279"/>
        </w:trPr>
        <w:tc>
          <w:tcPr>
            <w:tcW w:w="14762" w:type="dxa"/>
            <w:gridSpan w:val="12"/>
            <w:shd w:val="clear" w:color="auto" w:fill="FFFFFF"/>
          </w:tcPr>
          <w:p w:rsidR="006C0F44" w:rsidRPr="004002AB" w:rsidRDefault="006C0F44" w:rsidP="00FE2773">
            <w:pPr>
              <w:ind w:left="142"/>
              <w:contextualSpacing/>
              <w:jc w:val="center"/>
              <w:rPr>
                <w:rFonts w:eastAsia="Calibri"/>
                <w:b/>
                <w:bCs/>
                <w:sz w:val="14"/>
                <w:szCs w:val="14"/>
                <w:lang w:eastAsia="en-US"/>
              </w:rPr>
            </w:pPr>
            <w:r w:rsidRPr="004002AB">
              <w:rPr>
                <w:rFonts w:eastAsia="Calibri"/>
                <w:b/>
                <w:bCs/>
                <w:sz w:val="14"/>
                <w:szCs w:val="14"/>
                <w:lang w:eastAsia="en-US"/>
              </w:rPr>
              <w:t xml:space="preserve">Цель: </w:t>
            </w:r>
            <w:r w:rsidRPr="004002AB">
              <w:rPr>
                <w:sz w:val="14"/>
                <w:szCs w:val="14"/>
              </w:rPr>
              <w:t>Повышение уровня благоустройства на всей территории муниципального образования муниципальный округ город Кировск с подведомственной территорией Мурманской области.</w:t>
            </w:r>
          </w:p>
        </w:tc>
      </w:tr>
      <w:tr w:rsidR="006C0F44" w:rsidRPr="00CD1DF0" w:rsidTr="00FE2773">
        <w:trPr>
          <w:trHeight w:val="256"/>
        </w:trPr>
        <w:tc>
          <w:tcPr>
            <w:tcW w:w="716" w:type="dxa"/>
            <w:shd w:val="clear" w:color="auto" w:fill="FFFFFF"/>
          </w:tcPr>
          <w:p w:rsidR="006C0F44" w:rsidRPr="002F5E55" w:rsidRDefault="006C0F44" w:rsidP="00FE2773">
            <w:pPr>
              <w:contextualSpacing/>
              <w:jc w:val="center"/>
              <w:rPr>
                <w:rFonts w:eastAsia="Calibri"/>
                <w:b/>
                <w:bCs/>
                <w:iCs/>
                <w:sz w:val="14"/>
                <w:szCs w:val="14"/>
                <w:lang w:eastAsia="en-US"/>
              </w:rPr>
            </w:pPr>
            <w:r w:rsidRPr="002F5E55">
              <w:rPr>
                <w:rFonts w:eastAsia="Calibri"/>
                <w:b/>
                <w:bCs/>
                <w:iCs/>
                <w:sz w:val="14"/>
                <w:szCs w:val="14"/>
                <w:lang w:eastAsia="en-US"/>
              </w:rPr>
              <w:t>1</w:t>
            </w:r>
          </w:p>
        </w:tc>
        <w:tc>
          <w:tcPr>
            <w:tcW w:w="14046" w:type="dxa"/>
            <w:gridSpan w:val="11"/>
            <w:shd w:val="clear" w:color="auto" w:fill="FFFFFF"/>
          </w:tcPr>
          <w:p w:rsidR="006C0F44" w:rsidRPr="002F5E55" w:rsidRDefault="006C0F44" w:rsidP="00FE2773">
            <w:pPr>
              <w:ind w:left="20"/>
              <w:contextualSpacing/>
              <w:jc w:val="center"/>
              <w:rPr>
                <w:rFonts w:eastAsia="Calibri"/>
                <w:b/>
                <w:bCs/>
                <w:iCs/>
                <w:sz w:val="14"/>
                <w:szCs w:val="14"/>
                <w:lang w:eastAsia="en-US"/>
              </w:rPr>
            </w:pPr>
            <w:r w:rsidRPr="002F5E55">
              <w:rPr>
                <w:rFonts w:eastAsia="Calibri"/>
                <w:b/>
                <w:bCs/>
                <w:iCs/>
                <w:sz w:val="14"/>
                <w:szCs w:val="14"/>
                <w:lang w:eastAsia="en-US"/>
              </w:rPr>
              <w:t>Задача: Повышение уровня благоустройства дворовых территорий и наиболее посещаемых муниципальных территорий общего пользования города Кировска</w:t>
            </w:r>
          </w:p>
        </w:tc>
      </w:tr>
      <w:tr w:rsidR="006C0F44" w:rsidRPr="00CD1DF0" w:rsidTr="00437FB3">
        <w:trPr>
          <w:trHeight w:val="455"/>
        </w:trPr>
        <w:tc>
          <w:tcPr>
            <w:tcW w:w="716" w:type="dxa"/>
            <w:vMerge w:val="restart"/>
            <w:shd w:val="clear" w:color="auto" w:fill="FFFFFF"/>
            <w:vAlign w:val="center"/>
          </w:tcPr>
          <w:p w:rsidR="006C0F44" w:rsidRPr="0003619D" w:rsidRDefault="006C0F44" w:rsidP="00FE2773">
            <w:pPr>
              <w:contextualSpacing/>
              <w:jc w:val="center"/>
              <w:rPr>
                <w:rFonts w:eastAsia="Calibri"/>
                <w:b/>
                <w:bCs/>
                <w:iCs/>
                <w:sz w:val="14"/>
                <w:szCs w:val="14"/>
                <w:lang w:eastAsia="en-US"/>
              </w:rPr>
            </w:pPr>
            <w:r w:rsidRPr="0003619D">
              <w:rPr>
                <w:rFonts w:eastAsia="Calibri"/>
                <w:b/>
                <w:bCs/>
                <w:iCs/>
                <w:sz w:val="14"/>
                <w:szCs w:val="14"/>
                <w:lang w:eastAsia="en-US"/>
              </w:rPr>
              <w:t>1.1</w:t>
            </w:r>
          </w:p>
        </w:tc>
        <w:tc>
          <w:tcPr>
            <w:tcW w:w="1976" w:type="dxa"/>
            <w:vMerge w:val="restart"/>
            <w:shd w:val="clear" w:color="auto" w:fill="FFFFFF"/>
            <w:vAlign w:val="center"/>
          </w:tcPr>
          <w:p w:rsidR="006C0F44" w:rsidRPr="0003619D" w:rsidRDefault="00121F33" w:rsidP="00FE2773">
            <w:pPr>
              <w:ind w:right="142"/>
              <w:contextualSpacing/>
              <w:jc w:val="both"/>
              <w:rPr>
                <w:rFonts w:eastAsia="Calibri"/>
                <w:b/>
                <w:bCs/>
                <w:sz w:val="14"/>
                <w:szCs w:val="14"/>
                <w:lang w:eastAsia="en-US"/>
              </w:rPr>
            </w:pPr>
            <w:r>
              <w:rPr>
                <w:rFonts w:eastAsiaTheme="minorHAnsi"/>
                <w:b/>
                <w:sz w:val="14"/>
                <w:szCs w:val="14"/>
                <w:lang w:eastAsia="en-US"/>
              </w:rPr>
              <w:t>Формирование городской среды муниципального округа город Кировск с подведомственной территорией Мурманской области</w:t>
            </w:r>
          </w:p>
        </w:tc>
        <w:tc>
          <w:tcPr>
            <w:tcW w:w="989" w:type="dxa"/>
            <w:vMerge w:val="restart"/>
            <w:vAlign w:val="center"/>
          </w:tcPr>
          <w:p w:rsidR="00121F33" w:rsidRDefault="00121F33" w:rsidP="00FE2773">
            <w:pPr>
              <w:jc w:val="center"/>
              <w:rPr>
                <w:rFonts w:eastAsiaTheme="minorHAnsi"/>
                <w:sz w:val="14"/>
                <w:szCs w:val="14"/>
                <w:lang w:eastAsia="en-US"/>
              </w:rPr>
            </w:pPr>
            <w:r w:rsidRPr="00943FEE">
              <w:rPr>
                <w:rFonts w:eastAsiaTheme="minorHAnsi"/>
                <w:sz w:val="14"/>
                <w:szCs w:val="14"/>
                <w:lang w:eastAsia="en-US"/>
              </w:rPr>
              <w:t>АНО «</w:t>
            </w:r>
            <w:r>
              <w:rPr>
                <w:rFonts w:eastAsiaTheme="minorHAnsi"/>
                <w:sz w:val="14"/>
                <w:szCs w:val="14"/>
                <w:lang w:eastAsia="en-US"/>
              </w:rPr>
              <w:t>ЦГР города Кировска</w:t>
            </w:r>
            <w:r w:rsidRPr="00943FEE">
              <w:rPr>
                <w:rFonts w:eastAsiaTheme="minorHAnsi"/>
                <w:sz w:val="14"/>
                <w:szCs w:val="14"/>
                <w:lang w:eastAsia="en-US"/>
              </w:rPr>
              <w:t>»</w:t>
            </w:r>
          </w:p>
          <w:p w:rsidR="006C0F44" w:rsidRPr="002F5E55" w:rsidRDefault="00121F33" w:rsidP="00FE2773">
            <w:pPr>
              <w:tabs>
                <w:tab w:val="left" w:pos="916"/>
                <w:tab w:val="left" w:pos="1832"/>
                <w:tab w:val="left" w:pos="2748"/>
                <w:tab w:val="left" w:pos="3664"/>
                <w:tab w:val="left" w:pos="4580"/>
                <w:tab w:val="left" w:pos="5496"/>
                <w:tab w:val="left" w:pos="7328"/>
                <w:tab w:val="left" w:pos="8647"/>
                <w:tab w:val="left" w:pos="9160"/>
                <w:tab w:val="left" w:pos="10076"/>
                <w:tab w:val="left" w:pos="10992"/>
                <w:tab w:val="left" w:pos="11908"/>
                <w:tab w:val="left" w:pos="12824"/>
                <w:tab w:val="left" w:pos="13740"/>
                <w:tab w:val="left" w:pos="14656"/>
              </w:tabs>
              <w:jc w:val="center"/>
              <w:rPr>
                <w:b/>
                <w:sz w:val="14"/>
                <w:szCs w:val="14"/>
              </w:rPr>
            </w:pPr>
            <w:r>
              <w:rPr>
                <w:rFonts w:eastAsiaTheme="minorHAnsi"/>
                <w:sz w:val="14"/>
                <w:szCs w:val="14"/>
                <w:lang w:eastAsia="en-US"/>
              </w:rPr>
              <w:t>УО</w:t>
            </w:r>
            <w:r w:rsidRPr="002F5E55">
              <w:rPr>
                <w:b/>
                <w:sz w:val="14"/>
                <w:szCs w:val="14"/>
              </w:rPr>
              <w:t xml:space="preserve"> </w:t>
            </w:r>
          </w:p>
        </w:tc>
        <w:tc>
          <w:tcPr>
            <w:tcW w:w="849" w:type="dxa"/>
            <w:vMerge w:val="restart"/>
            <w:vAlign w:val="center"/>
          </w:tcPr>
          <w:p w:rsidR="006C0F44" w:rsidRPr="00C479DE" w:rsidRDefault="00437FB3" w:rsidP="00FE2773">
            <w:pPr>
              <w:tabs>
                <w:tab w:val="center" w:pos="7284"/>
              </w:tabs>
              <w:ind w:right="-2"/>
              <w:jc w:val="center"/>
              <w:rPr>
                <w:rFonts w:eastAsiaTheme="minorHAnsi"/>
                <w:sz w:val="14"/>
                <w:szCs w:val="14"/>
                <w:lang w:eastAsia="en-US"/>
              </w:rPr>
            </w:pPr>
            <w:r>
              <w:rPr>
                <w:rFonts w:eastAsiaTheme="minorHAnsi"/>
                <w:sz w:val="14"/>
                <w:szCs w:val="14"/>
                <w:lang w:eastAsia="en-US"/>
              </w:rPr>
              <w:t>2025-2027</w:t>
            </w:r>
          </w:p>
        </w:tc>
        <w:tc>
          <w:tcPr>
            <w:tcW w:w="700" w:type="dxa"/>
            <w:vAlign w:val="center"/>
          </w:tcPr>
          <w:p w:rsidR="006C0F44" w:rsidRPr="00356A0E" w:rsidRDefault="00AF505D" w:rsidP="00FE2773">
            <w:pPr>
              <w:tabs>
                <w:tab w:val="center" w:pos="7284"/>
              </w:tabs>
              <w:ind w:right="-2"/>
              <w:jc w:val="center"/>
              <w:rPr>
                <w:sz w:val="14"/>
                <w:szCs w:val="14"/>
              </w:rPr>
            </w:pPr>
            <w:r>
              <w:rPr>
                <w:sz w:val="14"/>
                <w:szCs w:val="14"/>
              </w:rPr>
              <w:t>2025</w:t>
            </w:r>
          </w:p>
        </w:tc>
        <w:tc>
          <w:tcPr>
            <w:tcW w:w="1286" w:type="dxa"/>
            <w:vAlign w:val="center"/>
          </w:tcPr>
          <w:p w:rsidR="006C0F44" w:rsidRPr="005B49A7" w:rsidRDefault="00121F33" w:rsidP="00FE2773">
            <w:pPr>
              <w:tabs>
                <w:tab w:val="center" w:pos="7284"/>
              </w:tabs>
              <w:spacing w:line="280" w:lineRule="exact"/>
              <w:ind w:right="-2"/>
              <w:jc w:val="center"/>
              <w:rPr>
                <w:rFonts w:eastAsia="Calibri"/>
                <w:b/>
                <w:sz w:val="14"/>
                <w:szCs w:val="14"/>
                <w:lang w:eastAsia="en-US"/>
              </w:rPr>
            </w:pPr>
            <w:r>
              <w:rPr>
                <w:rFonts w:eastAsia="Calibri"/>
                <w:b/>
                <w:sz w:val="14"/>
                <w:szCs w:val="14"/>
                <w:lang w:eastAsia="en-US"/>
              </w:rPr>
              <w:t>956 000,00</w:t>
            </w:r>
          </w:p>
        </w:tc>
        <w:tc>
          <w:tcPr>
            <w:tcW w:w="1415" w:type="dxa"/>
            <w:vAlign w:val="center"/>
          </w:tcPr>
          <w:p w:rsidR="006C0F44" w:rsidRPr="005B49A7" w:rsidRDefault="00121F33" w:rsidP="00FE2773">
            <w:pPr>
              <w:tabs>
                <w:tab w:val="center" w:pos="7284"/>
              </w:tabs>
              <w:spacing w:line="280" w:lineRule="exact"/>
              <w:ind w:right="-2"/>
              <w:jc w:val="center"/>
              <w:rPr>
                <w:rFonts w:eastAsia="Calibri"/>
                <w:b/>
                <w:sz w:val="14"/>
                <w:szCs w:val="14"/>
                <w:lang w:eastAsia="en-US"/>
              </w:rPr>
            </w:pPr>
            <w:r>
              <w:rPr>
                <w:rFonts w:eastAsia="Calibri"/>
                <w:b/>
                <w:sz w:val="14"/>
                <w:szCs w:val="14"/>
                <w:lang w:eastAsia="en-US"/>
              </w:rPr>
              <w:t>956 000,00</w:t>
            </w:r>
          </w:p>
        </w:tc>
        <w:tc>
          <w:tcPr>
            <w:tcW w:w="1285"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289"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860" w:type="dxa"/>
            <w:vMerge w:val="restart"/>
            <w:shd w:val="clear" w:color="auto" w:fill="FFFFFF"/>
            <w:vAlign w:val="center"/>
          </w:tcPr>
          <w:p w:rsidR="006C0F44" w:rsidRPr="00737D8E" w:rsidRDefault="006C0F44" w:rsidP="00FE2773">
            <w:pPr>
              <w:ind w:left="20"/>
              <w:contextualSpacing/>
              <w:rPr>
                <w:rFonts w:eastAsia="Calibri"/>
                <w:sz w:val="14"/>
                <w:szCs w:val="14"/>
                <w:lang w:eastAsia="en-US"/>
              </w:rPr>
            </w:pPr>
            <w:r w:rsidRPr="00737D8E">
              <w:rPr>
                <w:rFonts w:eastAsia="Calibri"/>
                <w:sz w:val="14"/>
                <w:szCs w:val="14"/>
                <w:lang w:eastAsia="en-US"/>
              </w:rPr>
              <w:t>Количество</w:t>
            </w:r>
            <w:r w:rsidR="00121F33">
              <w:rPr>
                <w:rFonts w:eastAsia="Calibri"/>
                <w:sz w:val="14"/>
                <w:szCs w:val="14"/>
                <w:lang w:eastAsia="en-US"/>
              </w:rPr>
              <w:t xml:space="preserve"> мероприятий</w:t>
            </w:r>
          </w:p>
        </w:tc>
        <w:tc>
          <w:tcPr>
            <w:tcW w:w="424" w:type="dxa"/>
            <w:vMerge w:val="restart"/>
            <w:vAlign w:val="center"/>
          </w:tcPr>
          <w:p w:rsidR="006C0F44" w:rsidRPr="00737D8E" w:rsidRDefault="006C0F44" w:rsidP="00FE2773">
            <w:pPr>
              <w:tabs>
                <w:tab w:val="center" w:pos="7284"/>
              </w:tabs>
              <w:spacing w:line="280" w:lineRule="exact"/>
              <w:ind w:left="20" w:right="-2"/>
              <w:jc w:val="center"/>
              <w:rPr>
                <w:rFonts w:eastAsia="Calibri"/>
                <w:sz w:val="14"/>
                <w:szCs w:val="14"/>
                <w:lang w:eastAsia="en-US"/>
              </w:rPr>
            </w:pPr>
            <w:r>
              <w:rPr>
                <w:rFonts w:eastAsia="Calibri"/>
                <w:sz w:val="14"/>
                <w:szCs w:val="14"/>
                <w:lang w:eastAsia="en-US"/>
              </w:rPr>
              <w:t>е</w:t>
            </w:r>
            <w:r w:rsidRPr="00737D8E">
              <w:rPr>
                <w:rFonts w:eastAsia="Calibri"/>
                <w:sz w:val="14"/>
                <w:szCs w:val="14"/>
                <w:lang w:eastAsia="en-US"/>
              </w:rPr>
              <w:t>д.</w:t>
            </w:r>
          </w:p>
        </w:tc>
        <w:tc>
          <w:tcPr>
            <w:tcW w:w="1973" w:type="dxa"/>
            <w:vAlign w:val="center"/>
          </w:tcPr>
          <w:p w:rsidR="006C0F44" w:rsidRPr="00737D8E" w:rsidRDefault="00121F33" w:rsidP="00FE2773">
            <w:pPr>
              <w:tabs>
                <w:tab w:val="center" w:pos="7284"/>
              </w:tabs>
              <w:spacing w:line="280" w:lineRule="exact"/>
              <w:ind w:left="20" w:right="-2"/>
              <w:jc w:val="center"/>
              <w:rPr>
                <w:rFonts w:eastAsia="Calibri"/>
                <w:sz w:val="14"/>
                <w:szCs w:val="14"/>
                <w:lang w:eastAsia="en-US"/>
              </w:rPr>
            </w:pPr>
            <w:r>
              <w:rPr>
                <w:rFonts w:eastAsia="Calibri"/>
                <w:sz w:val="14"/>
                <w:szCs w:val="14"/>
                <w:lang w:eastAsia="en-US"/>
              </w:rPr>
              <w:t>1</w:t>
            </w:r>
          </w:p>
        </w:tc>
      </w:tr>
      <w:tr w:rsidR="006C0F44" w:rsidRPr="00CD1DF0" w:rsidTr="00437FB3">
        <w:trPr>
          <w:trHeight w:val="445"/>
        </w:trPr>
        <w:tc>
          <w:tcPr>
            <w:tcW w:w="716" w:type="dxa"/>
            <w:vMerge/>
            <w:shd w:val="clear" w:color="auto" w:fill="FFFFFF"/>
            <w:vAlign w:val="center"/>
          </w:tcPr>
          <w:p w:rsidR="006C0F44" w:rsidRPr="002F5E55" w:rsidRDefault="006C0F44" w:rsidP="00FE2773">
            <w:pPr>
              <w:contextualSpacing/>
              <w:jc w:val="center"/>
              <w:rPr>
                <w:rFonts w:eastAsia="Calibri"/>
                <w:b/>
                <w:bCs/>
                <w:iCs/>
                <w:sz w:val="14"/>
                <w:szCs w:val="14"/>
                <w:lang w:eastAsia="en-US"/>
              </w:rPr>
            </w:pPr>
          </w:p>
        </w:tc>
        <w:tc>
          <w:tcPr>
            <w:tcW w:w="1976" w:type="dxa"/>
            <w:vMerge/>
            <w:shd w:val="clear" w:color="auto" w:fill="FFFFFF"/>
            <w:vAlign w:val="center"/>
          </w:tcPr>
          <w:p w:rsidR="006C0F44" w:rsidRPr="002F5E55" w:rsidRDefault="006C0F44" w:rsidP="00FE2773">
            <w:pPr>
              <w:contextualSpacing/>
              <w:jc w:val="both"/>
              <w:rPr>
                <w:rFonts w:eastAsia="Calibri"/>
                <w:b/>
                <w:sz w:val="14"/>
                <w:szCs w:val="14"/>
                <w:lang w:eastAsia="en-US"/>
              </w:rPr>
            </w:pPr>
          </w:p>
        </w:tc>
        <w:tc>
          <w:tcPr>
            <w:tcW w:w="989" w:type="dxa"/>
            <w:vMerge/>
            <w:vAlign w:val="center"/>
          </w:tcPr>
          <w:p w:rsidR="006C0F44" w:rsidRPr="002F5E55" w:rsidRDefault="006C0F44" w:rsidP="00FE2773">
            <w:pPr>
              <w:tabs>
                <w:tab w:val="center" w:pos="7284"/>
              </w:tabs>
              <w:ind w:right="-2"/>
              <w:jc w:val="center"/>
              <w:rPr>
                <w:b/>
                <w:sz w:val="14"/>
                <w:szCs w:val="14"/>
              </w:rPr>
            </w:pPr>
          </w:p>
        </w:tc>
        <w:tc>
          <w:tcPr>
            <w:tcW w:w="849" w:type="dxa"/>
            <w:vMerge/>
            <w:vAlign w:val="center"/>
          </w:tcPr>
          <w:p w:rsidR="006C0F44" w:rsidRPr="00DD594F" w:rsidRDefault="006C0F44" w:rsidP="00FE2773">
            <w:pPr>
              <w:tabs>
                <w:tab w:val="center" w:pos="7284"/>
              </w:tabs>
              <w:ind w:right="-2"/>
              <w:jc w:val="center"/>
              <w:rPr>
                <w:sz w:val="14"/>
                <w:szCs w:val="14"/>
                <w:highlight w:val="yellow"/>
              </w:rPr>
            </w:pPr>
          </w:p>
        </w:tc>
        <w:tc>
          <w:tcPr>
            <w:tcW w:w="700" w:type="dxa"/>
            <w:vAlign w:val="center"/>
          </w:tcPr>
          <w:p w:rsidR="006C0F44" w:rsidRPr="00356A0E" w:rsidRDefault="00AF505D" w:rsidP="00FE2773">
            <w:pPr>
              <w:tabs>
                <w:tab w:val="center" w:pos="7284"/>
              </w:tabs>
              <w:ind w:right="-2"/>
              <w:jc w:val="center"/>
              <w:rPr>
                <w:sz w:val="14"/>
                <w:szCs w:val="14"/>
              </w:rPr>
            </w:pPr>
            <w:r>
              <w:rPr>
                <w:sz w:val="14"/>
                <w:szCs w:val="14"/>
              </w:rPr>
              <w:t>2026</w:t>
            </w:r>
          </w:p>
        </w:tc>
        <w:tc>
          <w:tcPr>
            <w:tcW w:w="1286" w:type="dxa"/>
            <w:vAlign w:val="center"/>
          </w:tcPr>
          <w:p w:rsidR="006C0F44" w:rsidRPr="00126772" w:rsidRDefault="006C0F44" w:rsidP="00FE2773">
            <w:pPr>
              <w:jc w:val="center"/>
              <w:rPr>
                <w:rFonts w:eastAsia="Calibri"/>
                <w:sz w:val="14"/>
                <w:szCs w:val="14"/>
                <w:lang w:eastAsia="en-US"/>
              </w:rPr>
            </w:pPr>
            <w:r w:rsidRPr="00126772">
              <w:rPr>
                <w:rFonts w:eastAsia="Calibri"/>
                <w:sz w:val="14"/>
                <w:szCs w:val="14"/>
                <w:lang w:eastAsia="en-US"/>
              </w:rPr>
              <w:t>0,00</w:t>
            </w:r>
          </w:p>
        </w:tc>
        <w:tc>
          <w:tcPr>
            <w:tcW w:w="1415" w:type="dxa"/>
            <w:vAlign w:val="center"/>
          </w:tcPr>
          <w:p w:rsidR="006C0F44" w:rsidRPr="00126772" w:rsidRDefault="006C0F44" w:rsidP="00FE2773">
            <w:pPr>
              <w:jc w:val="center"/>
              <w:rPr>
                <w:rFonts w:eastAsia="Calibri"/>
                <w:sz w:val="14"/>
                <w:szCs w:val="14"/>
                <w:lang w:eastAsia="en-US"/>
              </w:rPr>
            </w:pPr>
            <w:r w:rsidRPr="00126772">
              <w:rPr>
                <w:rFonts w:eastAsia="Calibri"/>
                <w:sz w:val="14"/>
                <w:szCs w:val="14"/>
                <w:lang w:eastAsia="en-US"/>
              </w:rPr>
              <w:t>0,00</w:t>
            </w:r>
          </w:p>
        </w:tc>
        <w:tc>
          <w:tcPr>
            <w:tcW w:w="1285" w:type="dxa"/>
            <w:vAlign w:val="center"/>
          </w:tcPr>
          <w:p w:rsidR="006C0F44" w:rsidRPr="00126772" w:rsidRDefault="006C0F44" w:rsidP="00FE2773">
            <w:pPr>
              <w:jc w:val="center"/>
              <w:rPr>
                <w:rFonts w:eastAsia="Calibri"/>
                <w:sz w:val="14"/>
                <w:szCs w:val="14"/>
                <w:lang w:eastAsia="en-US"/>
              </w:rPr>
            </w:pPr>
            <w:r w:rsidRPr="00126772">
              <w:rPr>
                <w:rFonts w:eastAsia="Calibri"/>
                <w:sz w:val="14"/>
                <w:szCs w:val="14"/>
                <w:lang w:eastAsia="en-US"/>
              </w:rPr>
              <w:t>0,00</w:t>
            </w:r>
          </w:p>
        </w:tc>
        <w:tc>
          <w:tcPr>
            <w:tcW w:w="1289"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860" w:type="dxa"/>
            <w:vMerge/>
            <w:shd w:val="clear" w:color="auto" w:fill="FFFFFF"/>
            <w:vAlign w:val="center"/>
          </w:tcPr>
          <w:p w:rsidR="006C0F44" w:rsidRPr="002F5E55" w:rsidRDefault="006C0F44" w:rsidP="00FE2773">
            <w:pPr>
              <w:ind w:left="20"/>
              <w:contextualSpacing/>
              <w:rPr>
                <w:rFonts w:eastAsia="Calibri"/>
                <w:sz w:val="14"/>
                <w:szCs w:val="14"/>
                <w:lang w:eastAsia="en-US"/>
              </w:rPr>
            </w:pPr>
          </w:p>
        </w:tc>
        <w:tc>
          <w:tcPr>
            <w:tcW w:w="424" w:type="dxa"/>
            <w:vMerge/>
            <w:vAlign w:val="center"/>
          </w:tcPr>
          <w:p w:rsidR="006C0F44" w:rsidRPr="002F5E55" w:rsidRDefault="006C0F44" w:rsidP="00FE2773">
            <w:pPr>
              <w:tabs>
                <w:tab w:val="center" w:pos="7284"/>
              </w:tabs>
              <w:spacing w:line="280" w:lineRule="exact"/>
              <w:ind w:left="20" w:right="-2"/>
              <w:jc w:val="center"/>
              <w:rPr>
                <w:rFonts w:eastAsia="Calibri"/>
                <w:b/>
                <w:sz w:val="14"/>
                <w:szCs w:val="14"/>
                <w:lang w:eastAsia="en-US"/>
              </w:rPr>
            </w:pPr>
          </w:p>
        </w:tc>
        <w:tc>
          <w:tcPr>
            <w:tcW w:w="1973" w:type="dxa"/>
            <w:shd w:val="clear" w:color="auto" w:fill="auto"/>
            <w:vAlign w:val="center"/>
          </w:tcPr>
          <w:p w:rsidR="006C0F44" w:rsidRPr="00737D8E" w:rsidRDefault="006C0F44" w:rsidP="00FE2773">
            <w:pPr>
              <w:tabs>
                <w:tab w:val="center" w:pos="7284"/>
              </w:tabs>
              <w:spacing w:line="280" w:lineRule="exact"/>
              <w:ind w:left="20" w:right="-2"/>
              <w:jc w:val="center"/>
              <w:rPr>
                <w:rFonts w:eastAsia="Calibri"/>
                <w:sz w:val="14"/>
                <w:szCs w:val="14"/>
                <w:lang w:eastAsia="en-US"/>
              </w:rPr>
            </w:pPr>
            <w:r w:rsidRPr="00737D8E">
              <w:rPr>
                <w:rFonts w:eastAsia="Calibri"/>
                <w:sz w:val="14"/>
                <w:szCs w:val="14"/>
                <w:lang w:eastAsia="en-US"/>
              </w:rPr>
              <w:t>0</w:t>
            </w:r>
          </w:p>
        </w:tc>
      </w:tr>
      <w:tr w:rsidR="006C0F44" w:rsidRPr="00CD1DF0" w:rsidTr="00437FB3">
        <w:trPr>
          <w:trHeight w:val="524"/>
        </w:trPr>
        <w:tc>
          <w:tcPr>
            <w:tcW w:w="716" w:type="dxa"/>
            <w:vMerge/>
            <w:shd w:val="clear" w:color="auto" w:fill="FFFFFF"/>
            <w:vAlign w:val="center"/>
          </w:tcPr>
          <w:p w:rsidR="006C0F44" w:rsidRPr="002F5E55" w:rsidRDefault="006C0F44" w:rsidP="00FE2773">
            <w:pPr>
              <w:contextualSpacing/>
              <w:jc w:val="center"/>
              <w:rPr>
                <w:rFonts w:eastAsia="Calibri"/>
                <w:b/>
                <w:bCs/>
                <w:iCs/>
                <w:sz w:val="14"/>
                <w:szCs w:val="14"/>
                <w:lang w:eastAsia="en-US"/>
              </w:rPr>
            </w:pPr>
          </w:p>
        </w:tc>
        <w:tc>
          <w:tcPr>
            <w:tcW w:w="1976" w:type="dxa"/>
            <w:vMerge/>
            <w:shd w:val="clear" w:color="auto" w:fill="FFFFFF"/>
            <w:vAlign w:val="center"/>
          </w:tcPr>
          <w:p w:rsidR="006C0F44" w:rsidRPr="002F5E55" w:rsidRDefault="006C0F44" w:rsidP="00FE2773">
            <w:pPr>
              <w:contextualSpacing/>
              <w:jc w:val="both"/>
              <w:rPr>
                <w:rFonts w:eastAsia="Calibri"/>
                <w:b/>
                <w:sz w:val="14"/>
                <w:szCs w:val="14"/>
                <w:lang w:eastAsia="en-US"/>
              </w:rPr>
            </w:pPr>
          </w:p>
        </w:tc>
        <w:tc>
          <w:tcPr>
            <w:tcW w:w="989" w:type="dxa"/>
            <w:vMerge/>
            <w:vAlign w:val="center"/>
          </w:tcPr>
          <w:p w:rsidR="006C0F44" w:rsidRPr="002F5E55" w:rsidRDefault="006C0F44" w:rsidP="00FE2773">
            <w:pPr>
              <w:tabs>
                <w:tab w:val="center" w:pos="7284"/>
              </w:tabs>
              <w:ind w:right="-2"/>
              <w:jc w:val="center"/>
              <w:rPr>
                <w:b/>
                <w:sz w:val="14"/>
                <w:szCs w:val="14"/>
              </w:rPr>
            </w:pPr>
          </w:p>
        </w:tc>
        <w:tc>
          <w:tcPr>
            <w:tcW w:w="849" w:type="dxa"/>
            <w:vMerge/>
            <w:vAlign w:val="center"/>
          </w:tcPr>
          <w:p w:rsidR="006C0F44" w:rsidRPr="00DD594F" w:rsidRDefault="006C0F44" w:rsidP="00FE2773">
            <w:pPr>
              <w:tabs>
                <w:tab w:val="center" w:pos="7284"/>
              </w:tabs>
              <w:ind w:right="-2"/>
              <w:jc w:val="center"/>
              <w:rPr>
                <w:sz w:val="14"/>
                <w:szCs w:val="14"/>
                <w:highlight w:val="yellow"/>
              </w:rPr>
            </w:pPr>
          </w:p>
        </w:tc>
        <w:tc>
          <w:tcPr>
            <w:tcW w:w="700" w:type="dxa"/>
            <w:vAlign w:val="center"/>
          </w:tcPr>
          <w:p w:rsidR="006C0F44" w:rsidRPr="00356A0E" w:rsidRDefault="00AF505D" w:rsidP="00FE2773">
            <w:pPr>
              <w:tabs>
                <w:tab w:val="center" w:pos="7284"/>
              </w:tabs>
              <w:ind w:right="-2"/>
              <w:jc w:val="center"/>
              <w:rPr>
                <w:sz w:val="14"/>
                <w:szCs w:val="14"/>
              </w:rPr>
            </w:pPr>
            <w:r>
              <w:rPr>
                <w:sz w:val="14"/>
                <w:szCs w:val="14"/>
              </w:rPr>
              <w:t>2027</w:t>
            </w:r>
          </w:p>
        </w:tc>
        <w:tc>
          <w:tcPr>
            <w:tcW w:w="1286"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415"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285"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289" w:type="dxa"/>
            <w:vAlign w:val="center"/>
          </w:tcPr>
          <w:p w:rsidR="006C0F44" w:rsidRPr="00126772" w:rsidRDefault="006C0F44"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860" w:type="dxa"/>
            <w:vMerge/>
            <w:shd w:val="clear" w:color="auto" w:fill="FFFFFF"/>
            <w:vAlign w:val="center"/>
          </w:tcPr>
          <w:p w:rsidR="006C0F44" w:rsidRPr="002F5E55" w:rsidRDefault="006C0F44" w:rsidP="00FE2773">
            <w:pPr>
              <w:ind w:left="20"/>
              <w:contextualSpacing/>
              <w:rPr>
                <w:rFonts w:eastAsia="Calibri"/>
                <w:sz w:val="14"/>
                <w:szCs w:val="14"/>
                <w:lang w:eastAsia="en-US"/>
              </w:rPr>
            </w:pPr>
          </w:p>
        </w:tc>
        <w:tc>
          <w:tcPr>
            <w:tcW w:w="424" w:type="dxa"/>
            <w:vMerge/>
            <w:vAlign w:val="center"/>
          </w:tcPr>
          <w:p w:rsidR="006C0F44" w:rsidRPr="002F5E55" w:rsidRDefault="006C0F44" w:rsidP="00FE2773">
            <w:pPr>
              <w:tabs>
                <w:tab w:val="center" w:pos="7284"/>
              </w:tabs>
              <w:spacing w:line="280" w:lineRule="exact"/>
              <w:ind w:left="20" w:right="-2"/>
              <w:jc w:val="center"/>
              <w:rPr>
                <w:rFonts w:eastAsia="Calibri"/>
                <w:b/>
                <w:sz w:val="14"/>
                <w:szCs w:val="14"/>
                <w:lang w:eastAsia="en-US"/>
              </w:rPr>
            </w:pPr>
          </w:p>
        </w:tc>
        <w:tc>
          <w:tcPr>
            <w:tcW w:w="1973" w:type="dxa"/>
            <w:vAlign w:val="center"/>
          </w:tcPr>
          <w:p w:rsidR="006C0F44" w:rsidRPr="00737D8E" w:rsidRDefault="006C0F44" w:rsidP="00FE2773">
            <w:pPr>
              <w:tabs>
                <w:tab w:val="center" w:pos="7284"/>
              </w:tabs>
              <w:spacing w:line="280" w:lineRule="exact"/>
              <w:ind w:left="20" w:right="-2"/>
              <w:jc w:val="center"/>
              <w:rPr>
                <w:rFonts w:eastAsia="Calibri"/>
                <w:sz w:val="14"/>
                <w:szCs w:val="14"/>
                <w:lang w:eastAsia="en-US"/>
              </w:rPr>
            </w:pPr>
            <w:r w:rsidRPr="00737D8E">
              <w:rPr>
                <w:rFonts w:eastAsia="Calibri"/>
                <w:sz w:val="14"/>
                <w:szCs w:val="14"/>
                <w:lang w:eastAsia="en-US"/>
              </w:rPr>
              <w:t>0</w:t>
            </w:r>
          </w:p>
        </w:tc>
      </w:tr>
      <w:tr w:rsidR="00121F33" w:rsidRPr="001671CF" w:rsidTr="00437FB3">
        <w:trPr>
          <w:trHeight w:val="468"/>
        </w:trPr>
        <w:tc>
          <w:tcPr>
            <w:tcW w:w="716" w:type="dxa"/>
            <w:vMerge w:val="restart"/>
            <w:vAlign w:val="center"/>
          </w:tcPr>
          <w:p w:rsidR="00121F33" w:rsidRPr="0009533C" w:rsidRDefault="00121F33" w:rsidP="00FE2773">
            <w:pPr>
              <w:tabs>
                <w:tab w:val="center" w:pos="7284"/>
              </w:tabs>
              <w:spacing w:line="280" w:lineRule="exact"/>
              <w:ind w:right="-2"/>
              <w:jc w:val="center"/>
              <w:rPr>
                <w:rFonts w:eastAsia="Calibri"/>
                <w:sz w:val="14"/>
                <w:szCs w:val="14"/>
                <w:lang w:eastAsia="en-US"/>
              </w:rPr>
            </w:pPr>
            <w:r>
              <w:rPr>
                <w:rFonts w:eastAsia="Calibri"/>
                <w:sz w:val="14"/>
                <w:szCs w:val="14"/>
                <w:lang w:eastAsia="en-US"/>
              </w:rPr>
              <w:t>1.1.1</w:t>
            </w:r>
          </w:p>
        </w:tc>
        <w:tc>
          <w:tcPr>
            <w:tcW w:w="1976" w:type="dxa"/>
            <w:vMerge w:val="restart"/>
            <w:vAlign w:val="center"/>
          </w:tcPr>
          <w:p w:rsidR="00121F33" w:rsidRPr="0009533C" w:rsidRDefault="00121F33" w:rsidP="00FE2773">
            <w:pPr>
              <w:spacing w:after="200" w:line="276" w:lineRule="auto"/>
              <w:rPr>
                <w:rFonts w:eastAsia="Calibri"/>
                <w:sz w:val="14"/>
                <w:szCs w:val="14"/>
                <w:lang w:eastAsia="en-US"/>
              </w:rPr>
            </w:pPr>
            <w:r w:rsidRPr="0009533C">
              <w:rPr>
                <w:rFonts w:eastAsia="Calibri"/>
                <w:sz w:val="14"/>
                <w:szCs w:val="14"/>
                <w:lang w:eastAsia="en-US"/>
              </w:rPr>
              <w:t>Субсидия из бюджета города Кировска на обеспечение уставной деятельности автономной некоммерческой организации «Центр городского развития муниципального округа город Кировск Мурманской области»</w:t>
            </w:r>
          </w:p>
        </w:tc>
        <w:tc>
          <w:tcPr>
            <w:tcW w:w="989" w:type="dxa"/>
            <w:vMerge w:val="restart"/>
            <w:vAlign w:val="center"/>
          </w:tcPr>
          <w:p w:rsidR="00121F33" w:rsidRDefault="00121F33" w:rsidP="00FE2773">
            <w:pPr>
              <w:jc w:val="center"/>
              <w:rPr>
                <w:rFonts w:eastAsiaTheme="minorHAnsi"/>
                <w:sz w:val="14"/>
                <w:szCs w:val="14"/>
                <w:lang w:eastAsia="en-US"/>
              </w:rPr>
            </w:pPr>
            <w:r w:rsidRPr="00943FEE">
              <w:rPr>
                <w:rFonts w:eastAsiaTheme="minorHAnsi"/>
                <w:sz w:val="14"/>
                <w:szCs w:val="14"/>
                <w:lang w:eastAsia="en-US"/>
              </w:rPr>
              <w:t>АНО «</w:t>
            </w:r>
            <w:r>
              <w:rPr>
                <w:rFonts w:eastAsiaTheme="minorHAnsi"/>
                <w:sz w:val="14"/>
                <w:szCs w:val="14"/>
                <w:lang w:eastAsia="en-US"/>
              </w:rPr>
              <w:t>ЦГР города Кировска</w:t>
            </w:r>
            <w:r w:rsidRPr="00943FEE">
              <w:rPr>
                <w:rFonts w:eastAsiaTheme="minorHAnsi"/>
                <w:sz w:val="14"/>
                <w:szCs w:val="14"/>
                <w:lang w:eastAsia="en-US"/>
              </w:rPr>
              <w:t>»</w:t>
            </w:r>
          </w:p>
          <w:p w:rsidR="00121F33" w:rsidRPr="001671CF" w:rsidRDefault="00121F33" w:rsidP="00FE2773">
            <w:pPr>
              <w:tabs>
                <w:tab w:val="center" w:pos="7284"/>
              </w:tabs>
              <w:spacing w:line="280" w:lineRule="exact"/>
              <w:ind w:right="-2"/>
              <w:jc w:val="center"/>
              <w:rPr>
                <w:rFonts w:eastAsia="Calibri"/>
                <w:sz w:val="14"/>
                <w:szCs w:val="14"/>
                <w:lang w:eastAsia="en-US"/>
              </w:rPr>
            </w:pPr>
            <w:r>
              <w:rPr>
                <w:rFonts w:eastAsiaTheme="minorHAnsi"/>
                <w:sz w:val="14"/>
                <w:szCs w:val="14"/>
                <w:lang w:eastAsia="en-US"/>
              </w:rPr>
              <w:t>УО</w:t>
            </w:r>
          </w:p>
        </w:tc>
        <w:tc>
          <w:tcPr>
            <w:tcW w:w="849" w:type="dxa"/>
            <w:vMerge w:val="restart"/>
            <w:vAlign w:val="center"/>
          </w:tcPr>
          <w:p w:rsidR="00121F33" w:rsidRPr="001671CF" w:rsidRDefault="00437FB3" w:rsidP="00FE2773">
            <w:pPr>
              <w:tabs>
                <w:tab w:val="center" w:pos="7284"/>
              </w:tabs>
              <w:ind w:right="-2"/>
              <w:jc w:val="center"/>
              <w:rPr>
                <w:sz w:val="14"/>
                <w:szCs w:val="14"/>
              </w:rPr>
            </w:pPr>
            <w:r>
              <w:rPr>
                <w:rFonts w:eastAsiaTheme="minorHAnsi"/>
                <w:sz w:val="14"/>
                <w:szCs w:val="14"/>
                <w:lang w:eastAsia="en-US"/>
              </w:rPr>
              <w:t>2025-2027</w:t>
            </w:r>
          </w:p>
        </w:tc>
        <w:tc>
          <w:tcPr>
            <w:tcW w:w="700" w:type="dxa"/>
            <w:vAlign w:val="center"/>
          </w:tcPr>
          <w:p w:rsidR="00121F33" w:rsidRPr="00356A0E" w:rsidRDefault="00121F33" w:rsidP="00FE2773">
            <w:pPr>
              <w:tabs>
                <w:tab w:val="center" w:pos="7284"/>
              </w:tabs>
              <w:ind w:right="-2"/>
              <w:jc w:val="center"/>
              <w:rPr>
                <w:sz w:val="14"/>
                <w:szCs w:val="14"/>
              </w:rPr>
            </w:pPr>
            <w:r>
              <w:rPr>
                <w:sz w:val="14"/>
                <w:szCs w:val="14"/>
              </w:rPr>
              <w:t>2025</w:t>
            </w:r>
          </w:p>
        </w:tc>
        <w:tc>
          <w:tcPr>
            <w:tcW w:w="1286" w:type="dxa"/>
            <w:vAlign w:val="center"/>
          </w:tcPr>
          <w:p w:rsidR="00121F33" w:rsidRDefault="00121F33" w:rsidP="00FE2773">
            <w:pPr>
              <w:jc w:val="center"/>
              <w:rPr>
                <w:rFonts w:eastAsia="Calibri"/>
                <w:sz w:val="14"/>
                <w:szCs w:val="14"/>
                <w:lang w:eastAsia="en-US"/>
              </w:rPr>
            </w:pPr>
            <w:r>
              <w:rPr>
                <w:rFonts w:eastAsia="Calibri"/>
                <w:sz w:val="14"/>
                <w:szCs w:val="14"/>
                <w:lang w:eastAsia="en-US"/>
              </w:rPr>
              <w:t>956 000,00</w:t>
            </w:r>
          </w:p>
        </w:tc>
        <w:tc>
          <w:tcPr>
            <w:tcW w:w="1415" w:type="dxa"/>
            <w:vAlign w:val="center"/>
          </w:tcPr>
          <w:p w:rsidR="00121F33" w:rsidRDefault="00121F33" w:rsidP="00FE2773">
            <w:pPr>
              <w:jc w:val="center"/>
              <w:rPr>
                <w:rFonts w:eastAsia="Calibri"/>
                <w:sz w:val="14"/>
                <w:szCs w:val="14"/>
                <w:lang w:eastAsia="en-US"/>
              </w:rPr>
            </w:pPr>
            <w:r>
              <w:rPr>
                <w:rFonts w:eastAsia="Calibri"/>
                <w:sz w:val="14"/>
                <w:szCs w:val="14"/>
                <w:lang w:eastAsia="en-US"/>
              </w:rPr>
              <w:t>956 000,00</w:t>
            </w:r>
          </w:p>
        </w:tc>
        <w:tc>
          <w:tcPr>
            <w:tcW w:w="128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9"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860" w:type="dxa"/>
            <w:vMerge w:val="restart"/>
            <w:shd w:val="clear" w:color="auto" w:fill="FFFFFF"/>
            <w:vAlign w:val="center"/>
          </w:tcPr>
          <w:p w:rsidR="00121F33" w:rsidRPr="001671CF" w:rsidRDefault="00121F33" w:rsidP="00FE2773">
            <w:pPr>
              <w:ind w:left="20"/>
              <w:rPr>
                <w:rFonts w:eastAsia="Calibri"/>
                <w:sz w:val="14"/>
                <w:szCs w:val="14"/>
                <w:lang w:eastAsia="en-US"/>
              </w:rPr>
            </w:pPr>
            <w:r w:rsidRPr="00737D8E">
              <w:rPr>
                <w:rFonts w:eastAsia="Calibri"/>
                <w:sz w:val="14"/>
                <w:szCs w:val="14"/>
                <w:lang w:eastAsia="en-US"/>
              </w:rPr>
              <w:t>Количество</w:t>
            </w:r>
            <w:r>
              <w:rPr>
                <w:rFonts w:eastAsia="Calibri"/>
                <w:sz w:val="14"/>
                <w:szCs w:val="14"/>
                <w:lang w:eastAsia="en-US"/>
              </w:rPr>
              <w:t xml:space="preserve"> мероприятий</w:t>
            </w:r>
            <w:r w:rsidR="006B31C2">
              <w:rPr>
                <w:rFonts w:eastAsia="Calibri"/>
                <w:sz w:val="14"/>
                <w:szCs w:val="14"/>
                <w:lang w:eastAsia="en-US"/>
              </w:rPr>
              <w:t xml:space="preserve"> по выделению субсидии</w:t>
            </w:r>
          </w:p>
        </w:tc>
        <w:tc>
          <w:tcPr>
            <w:tcW w:w="424" w:type="dxa"/>
            <w:vMerge w:val="restart"/>
            <w:vAlign w:val="center"/>
          </w:tcPr>
          <w:p w:rsidR="00121F33" w:rsidRPr="001671CF" w:rsidRDefault="00121F33" w:rsidP="00FE2773">
            <w:pPr>
              <w:tabs>
                <w:tab w:val="center" w:pos="7284"/>
              </w:tabs>
              <w:spacing w:line="280" w:lineRule="exact"/>
              <w:ind w:left="20" w:right="-2"/>
              <w:jc w:val="center"/>
              <w:rPr>
                <w:rFonts w:eastAsia="Calibri"/>
                <w:sz w:val="14"/>
                <w:szCs w:val="14"/>
                <w:lang w:eastAsia="en-US"/>
              </w:rPr>
            </w:pPr>
            <w:r>
              <w:rPr>
                <w:rFonts w:eastAsia="Calibri"/>
                <w:sz w:val="14"/>
                <w:szCs w:val="14"/>
                <w:lang w:eastAsia="en-US"/>
              </w:rPr>
              <w:t>ед.</w:t>
            </w:r>
          </w:p>
        </w:tc>
        <w:tc>
          <w:tcPr>
            <w:tcW w:w="1973" w:type="dxa"/>
            <w:vAlign w:val="center"/>
          </w:tcPr>
          <w:p w:rsidR="00121F33" w:rsidRDefault="00121F33" w:rsidP="00FE2773">
            <w:pPr>
              <w:tabs>
                <w:tab w:val="center" w:pos="7284"/>
              </w:tabs>
              <w:spacing w:line="280" w:lineRule="exact"/>
              <w:ind w:left="20" w:right="-2"/>
              <w:jc w:val="center"/>
              <w:rPr>
                <w:rFonts w:eastAsia="Calibri"/>
                <w:sz w:val="14"/>
                <w:szCs w:val="14"/>
                <w:lang w:eastAsia="en-US"/>
              </w:rPr>
            </w:pPr>
            <w:r>
              <w:rPr>
                <w:rFonts w:eastAsia="Calibri"/>
                <w:sz w:val="14"/>
                <w:szCs w:val="14"/>
                <w:lang w:eastAsia="en-US"/>
              </w:rPr>
              <w:t>1</w:t>
            </w:r>
          </w:p>
        </w:tc>
      </w:tr>
      <w:tr w:rsidR="00121F33" w:rsidRPr="001671CF" w:rsidTr="00437FB3">
        <w:trPr>
          <w:trHeight w:val="614"/>
        </w:trPr>
        <w:tc>
          <w:tcPr>
            <w:tcW w:w="716" w:type="dxa"/>
            <w:vMerge/>
            <w:vAlign w:val="center"/>
          </w:tcPr>
          <w:p w:rsidR="00121F33" w:rsidRDefault="00121F33" w:rsidP="00FE2773">
            <w:pPr>
              <w:tabs>
                <w:tab w:val="center" w:pos="7284"/>
              </w:tabs>
              <w:spacing w:line="280" w:lineRule="exact"/>
              <w:ind w:right="-2"/>
              <w:jc w:val="center"/>
              <w:rPr>
                <w:rFonts w:eastAsia="Calibri"/>
                <w:sz w:val="14"/>
                <w:szCs w:val="14"/>
                <w:lang w:eastAsia="en-US"/>
              </w:rPr>
            </w:pPr>
          </w:p>
        </w:tc>
        <w:tc>
          <w:tcPr>
            <w:tcW w:w="1976" w:type="dxa"/>
            <w:vMerge/>
            <w:vAlign w:val="center"/>
          </w:tcPr>
          <w:p w:rsidR="00121F33" w:rsidRDefault="00121F33" w:rsidP="00FE2773">
            <w:pPr>
              <w:spacing w:after="200" w:line="276" w:lineRule="auto"/>
              <w:rPr>
                <w:rFonts w:eastAsia="Calibri"/>
                <w:sz w:val="14"/>
                <w:szCs w:val="14"/>
                <w:lang w:eastAsia="en-US"/>
              </w:rPr>
            </w:pPr>
          </w:p>
        </w:tc>
        <w:tc>
          <w:tcPr>
            <w:tcW w:w="989" w:type="dxa"/>
            <w:vMerge/>
            <w:vAlign w:val="center"/>
          </w:tcPr>
          <w:p w:rsidR="00121F33" w:rsidRPr="001671CF" w:rsidRDefault="00121F33" w:rsidP="00FE2773">
            <w:pPr>
              <w:tabs>
                <w:tab w:val="center" w:pos="7284"/>
              </w:tabs>
              <w:spacing w:line="280" w:lineRule="exact"/>
              <w:ind w:left="-131" w:right="-2" w:firstLine="131"/>
              <w:jc w:val="center"/>
              <w:rPr>
                <w:rFonts w:eastAsia="Calibri"/>
                <w:sz w:val="14"/>
                <w:szCs w:val="14"/>
                <w:lang w:eastAsia="en-US"/>
              </w:rPr>
            </w:pPr>
          </w:p>
        </w:tc>
        <w:tc>
          <w:tcPr>
            <w:tcW w:w="849" w:type="dxa"/>
            <w:vMerge/>
            <w:vAlign w:val="center"/>
          </w:tcPr>
          <w:p w:rsidR="00121F33" w:rsidRPr="001671CF" w:rsidRDefault="00121F33" w:rsidP="00FE2773">
            <w:pPr>
              <w:tabs>
                <w:tab w:val="center" w:pos="7284"/>
              </w:tabs>
              <w:ind w:right="-2"/>
              <w:jc w:val="center"/>
              <w:rPr>
                <w:sz w:val="14"/>
                <w:szCs w:val="14"/>
              </w:rPr>
            </w:pPr>
          </w:p>
        </w:tc>
        <w:tc>
          <w:tcPr>
            <w:tcW w:w="700" w:type="dxa"/>
            <w:vAlign w:val="center"/>
          </w:tcPr>
          <w:p w:rsidR="00121F33" w:rsidRPr="00356A0E" w:rsidRDefault="00121F33" w:rsidP="00FE2773">
            <w:pPr>
              <w:tabs>
                <w:tab w:val="center" w:pos="7284"/>
              </w:tabs>
              <w:ind w:right="-2"/>
              <w:jc w:val="center"/>
              <w:rPr>
                <w:sz w:val="14"/>
                <w:szCs w:val="14"/>
              </w:rPr>
            </w:pPr>
            <w:r>
              <w:rPr>
                <w:sz w:val="14"/>
                <w:szCs w:val="14"/>
              </w:rPr>
              <w:t>2026</w:t>
            </w:r>
          </w:p>
        </w:tc>
        <w:tc>
          <w:tcPr>
            <w:tcW w:w="1286" w:type="dxa"/>
            <w:vAlign w:val="center"/>
          </w:tcPr>
          <w:p w:rsidR="00121F33" w:rsidRDefault="00121F33" w:rsidP="00FE2773">
            <w:pPr>
              <w:jc w:val="center"/>
              <w:rPr>
                <w:rFonts w:eastAsia="Calibri"/>
                <w:sz w:val="14"/>
                <w:szCs w:val="14"/>
                <w:lang w:eastAsia="en-US"/>
              </w:rPr>
            </w:pPr>
            <w:r>
              <w:rPr>
                <w:rFonts w:eastAsia="Calibri"/>
                <w:sz w:val="14"/>
                <w:szCs w:val="14"/>
                <w:lang w:eastAsia="en-US"/>
              </w:rPr>
              <w:t>0</w:t>
            </w:r>
          </w:p>
        </w:tc>
        <w:tc>
          <w:tcPr>
            <w:tcW w:w="141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9"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860" w:type="dxa"/>
            <w:vMerge/>
            <w:shd w:val="clear" w:color="auto" w:fill="FFFFFF"/>
            <w:vAlign w:val="center"/>
          </w:tcPr>
          <w:p w:rsidR="00121F33" w:rsidRPr="001671CF" w:rsidRDefault="00121F33" w:rsidP="00FE2773">
            <w:pPr>
              <w:ind w:left="20"/>
              <w:rPr>
                <w:rFonts w:eastAsia="Calibri"/>
                <w:sz w:val="14"/>
                <w:szCs w:val="14"/>
                <w:lang w:eastAsia="en-US"/>
              </w:rPr>
            </w:pPr>
          </w:p>
        </w:tc>
        <w:tc>
          <w:tcPr>
            <w:tcW w:w="424" w:type="dxa"/>
            <w:vMerge/>
            <w:vAlign w:val="center"/>
          </w:tcPr>
          <w:p w:rsidR="00121F33" w:rsidRPr="001671CF" w:rsidRDefault="00121F33" w:rsidP="00FE2773">
            <w:pPr>
              <w:tabs>
                <w:tab w:val="center" w:pos="7284"/>
              </w:tabs>
              <w:spacing w:line="280" w:lineRule="exact"/>
              <w:ind w:left="20" w:right="-2"/>
              <w:jc w:val="center"/>
              <w:rPr>
                <w:rFonts w:eastAsia="Calibri"/>
                <w:sz w:val="14"/>
                <w:szCs w:val="14"/>
                <w:lang w:eastAsia="en-US"/>
              </w:rPr>
            </w:pPr>
          </w:p>
        </w:tc>
        <w:tc>
          <w:tcPr>
            <w:tcW w:w="1973" w:type="dxa"/>
            <w:vAlign w:val="center"/>
          </w:tcPr>
          <w:p w:rsidR="00121F33" w:rsidRDefault="00121F33" w:rsidP="00FE2773">
            <w:pPr>
              <w:tabs>
                <w:tab w:val="center" w:pos="7284"/>
              </w:tabs>
              <w:spacing w:line="280" w:lineRule="exact"/>
              <w:ind w:left="20" w:right="-2"/>
              <w:jc w:val="center"/>
              <w:rPr>
                <w:rFonts w:eastAsia="Calibri"/>
                <w:sz w:val="14"/>
                <w:szCs w:val="14"/>
                <w:lang w:eastAsia="en-US"/>
              </w:rPr>
            </w:pPr>
            <w:r>
              <w:rPr>
                <w:rFonts w:eastAsia="Calibri"/>
                <w:sz w:val="14"/>
                <w:szCs w:val="14"/>
                <w:lang w:eastAsia="en-US"/>
              </w:rPr>
              <w:t>0</w:t>
            </w:r>
          </w:p>
        </w:tc>
      </w:tr>
      <w:tr w:rsidR="00121F33" w:rsidRPr="001671CF" w:rsidTr="00FE2773">
        <w:trPr>
          <w:trHeight w:val="265"/>
        </w:trPr>
        <w:tc>
          <w:tcPr>
            <w:tcW w:w="716" w:type="dxa"/>
            <w:vMerge/>
            <w:vAlign w:val="center"/>
          </w:tcPr>
          <w:p w:rsidR="00121F33" w:rsidRDefault="00121F33" w:rsidP="00FE2773">
            <w:pPr>
              <w:tabs>
                <w:tab w:val="center" w:pos="7284"/>
              </w:tabs>
              <w:spacing w:line="280" w:lineRule="exact"/>
              <w:ind w:right="-2"/>
              <w:jc w:val="center"/>
              <w:rPr>
                <w:rFonts w:eastAsia="Calibri"/>
                <w:sz w:val="14"/>
                <w:szCs w:val="14"/>
                <w:lang w:eastAsia="en-US"/>
              </w:rPr>
            </w:pPr>
          </w:p>
        </w:tc>
        <w:tc>
          <w:tcPr>
            <w:tcW w:w="1976" w:type="dxa"/>
            <w:vMerge/>
            <w:vAlign w:val="center"/>
          </w:tcPr>
          <w:p w:rsidR="00121F33" w:rsidRDefault="00121F33" w:rsidP="00FE2773">
            <w:pPr>
              <w:spacing w:after="200" w:line="276" w:lineRule="auto"/>
              <w:rPr>
                <w:rFonts w:eastAsia="Calibri"/>
                <w:sz w:val="14"/>
                <w:szCs w:val="14"/>
                <w:lang w:eastAsia="en-US"/>
              </w:rPr>
            </w:pPr>
          </w:p>
        </w:tc>
        <w:tc>
          <w:tcPr>
            <w:tcW w:w="989" w:type="dxa"/>
            <w:vMerge/>
            <w:vAlign w:val="center"/>
          </w:tcPr>
          <w:p w:rsidR="00121F33" w:rsidRPr="001671CF" w:rsidRDefault="00121F33" w:rsidP="00FE2773">
            <w:pPr>
              <w:tabs>
                <w:tab w:val="center" w:pos="7284"/>
              </w:tabs>
              <w:spacing w:line="280" w:lineRule="exact"/>
              <w:ind w:left="-131" w:right="-2" w:firstLine="131"/>
              <w:jc w:val="center"/>
              <w:rPr>
                <w:rFonts w:eastAsia="Calibri"/>
                <w:sz w:val="14"/>
                <w:szCs w:val="14"/>
                <w:lang w:eastAsia="en-US"/>
              </w:rPr>
            </w:pPr>
          </w:p>
        </w:tc>
        <w:tc>
          <w:tcPr>
            <w:tcW w:w="849" w:type="dxa"/>
            <w:vMerge/>
            <w:vAlign w:val="center"/>
          </w:tcPr>
          <w:p w:rsidR="00121F33" w:rsidRPr="001671CF" w:rsidRDefault="00121F33" w:rsidP="00FE2773">
            <w:pPr>
              <w:tabs>
                <w:tab w:val="center" w:pos="7284"/>
              </w:tabs>
              <w:ind w:right="-2"/>
              <w:jc w:val="center"/>
              <w:rPr>
                <w:sz w:val="14"/>
                <w:szCs w:val="14"/>
              </w:rPr>
            </w:pPr>
          </w:p>
        </w:tc>
        <w:tc>
          <w:tcPr>
            <w:tcW w:w="700" w:type="dxa"/>
            <w:vAlign w:val="center"/>
          </w:tcPr>
          <w:p w:rsidR="00121F33" w:rsidRPr="00356A0E" w:rsidRDefault="00121F33" w:rsidP="00FE2773">
            <w:pPr>
              <w:tabs>
                <w:tab w:val="center" w:pos="7284"/>
              </w:tabs>
              <w:ind w:right="-2"/>
              <w:jc w:val="center"/>
              <w:rPr>
                <w:sz w:val="14"/>
                <w:szCs w:val="14"/>
              </w:rPr>
            </w:pPr>
            <w:r>
              <w:rPr>
                <w:sz w:val="14"/>
                <w:szCs w:val="14"/>
              </w:rPr>
              <w:t>2027</w:t>
            </w:r>
          </w:p>
        </w:tc>
        <w:tc>
          <w:tcPr>
            <w:tcW w:w="1286" w:type="dxa"/>
            <w:vAlign w:val="center"/>
          </w:tcPr>
          <w:p w:rsidR="00121F33" w:rsidRDefault="00121F33" w:rsidP="00FE2773">
            <w:pPr>
              <w:jc w:val="center"/>
              <w:rPr>
                <w:rFonts w:eastAsia="Calibri"/>
                <w:sz w:val="14"/>
                <w:szCs w:val="14"/>
                <w:lang w:eastAsia="en-US"/>
              </w:rPr>
            </w:pPr>
            <w:r>
              <w:rPr>
                <w:rFonts w:eastAsia="Calibri"/>
                <w:sz w:val="14"/>
                <w:szCs w:val="14"/>
                <w:lang w:eastAsia="en-US"/>
              </w:rPr>
              <w:t>0</w:t>
            </w:r>
          </w:p>
        </w:tc>
        <w:tc>
          <w:tcPr>
            <w:tcW w:w="141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9"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860" w:type="dxa"/>
            <w:vMerge/>
            <w:shd w:val="clear" w:color="auto" w:fill="FFFFFF"/>
            <w:vAlign w:val="center"/>
          </w:tcPr>
          <w:p w:rsidR="00121F33" w:rsidRPr="001671CF" w:rsidRDefault="00121F33" w:rsidP="00FE2773">
            <w:pPr>
              <w:ind w:left="20"/>
              <w:rPr>
                <w:rFonts w:eastAsia="Calibri"/>
                <w:sz w:val="14"/>
                <w:szCs w:val="14"/>
                <w:lang w:eastAsia="en-US"/>
              </w:rPr>
            </w:pPr>
          </w:p>
        </w:tc>
        <w:tc>
          <w:tcPr>
            <w:tcW w:w="424" w:type="dxa"/>
            <w:vMerge/>
            <w:vAlign w:val="center"/>
          </w:tcPr>
          <w:p w:rsidR="00121F33" w:rsidRPr="001671CF" w:rsidRDefault="00121F33" w:rsidP="00FE2773">
            <w:pPr>
              <w:tabs>
                <w:tab w:val="center" w:pos="7284"/>
              </w:tabs>
              <w:spacing w:line="280" w:lineRule="exact"/>
              <w:ind w:left="20" w:right="-2"/>
              <w:jc w:val="center"/>
              <w:rPr>
                <w:rFonts w:eastAsia="Calibri"/>
                <w:sz w:val="14"/>
                <w:szCs w:val="14"/>
                <w:lang w:eastAsia="en-US"/>
              </w:rPr>
            </w:pPr>
          </w:p>
        </w:tc>
        <w:tc>
          <w:tcPr>
            <w:tcW w:w="1973" w:type="dxa"/>
            <w:vAlign w:val="center"/>
          </w:tcPr>
          <w:p w:rsidR="00121F33" w:rsidRDefault="00121F33" w:rsidP="00FE2773">
            <w:pPr>
              <w:tabs>
                <w:tab w:val="center" w:pos="7284"/>
              </w:tabs>
              <w:spacing w:line="280" w:lineRule="exact"/>
              <w:ind w:left="20" w:right="-2"/>
              <w:jc w:val="center"/>
              <w:rPr>
                <w:rFonts w:eastAsia="Calibri"/>
                <w:sz w:val="14"/>
                <w:szCs w:val="14"/>
                <w:lang w:eastAsia="en-US"/>
              </w:rPr>
            </w:pPr>
            <w:r>
              <w:rPr>
                <w:rFonts w:eastAsia="Calibri"/>
                <w:sz w:val="14"/>
                <w:szCs w:val="14"/>
                <w:lang w:eastAsia="en-US"/>
              </w:rPr>
              <w:t>0</w:t>
            </w:r>
          </w:p>
        </w:tc>
      </w:tr>
      <w:tr w:rsidR="00121F33" w:rsidRPr="001671CF" w:rsidTr="00FE2773">
        <w:trPr>
          <w:trHeight w:val="215"/>
        </w:trPr>
        <w:tc>
          <w:tcPr>
            <w:tcW w:w="4530" w:type="dxa"/>
            <w:gridSpan w:val="4"/>
            <w:vMerge w:val="restart"/>
            <w:shd w:val="clear" w:color="auto" w:fill="FFFFFF"/>
            <w:vAlign w:val="center"/>
          </w:tcPr>
          <w:p w:rsidR="00121F33" w:rsidRPr="00CC5607" w:rsidRDefault="00121F33" w:rsidP="00FE2773">
            <w:pPr>
              <w:ind w:left="620"/>
              <w:contextualSpacing/>
              <w:rPr>
                <w:rFonts w:eastAsia="Calibri"/>
                <w:bCs/>
                <w:sz w:val="14"/>
                <w:szCs w:val="14"/>
                <w:lang w:eastAsia="en-US"/>
              </w:rPr>
            </w:pPr>
            <w:r w:rsidRPr="00CC5607">
              <w:rPr>
                <w:rFonts w:eastAsia="Calibri"/>
                <w:bCs/>
                <w:sz w:val="14"/>
                <w:szCs w:val="14"/>
                <w:lang w:eastAsia="en-US"/>
              </w:rPr>
              <w:t xml:space="preserve">Итого по </w:t>
            </w:r>
            <w:r>
              <w:rPr>
                <w:rFonts w:eastAsia="Calibri"/>
                <w:bCs/>
                <w:sz w:val="14"/>
                <w:szCs w:val="14"/>
                <w:lang w:eastAsia="en-US"/>
              </w:rPr>
              <w:t>П</w:t>
            </w:r>
            <w:r w:rsidRPr="00CC5607">
              <w:rPr>
                <w:rFonts w:eastAsia="Calibri"/>
                <w:bCs/>
                <w:sz w:val="14"/>
                <w:szCs w:val="14"/>
                <w:lang w:eastAsia="en-US"/>
              </w:rPr>
              <w:t>рограмме</w:t>
            </w:r>
          </w:p>
        </w:tc>
        <w:tc>
          <w:tcPr>
            <w:tcW w:w="700" w:type="dxa"/>
            <w:shd w:val="clear" w:color="auto" w:fill="FFFFFF"/>
            <w:vAlign w:val="center"/>
          </w:tcPr>
          <w:p w:rsidR="00121F33" w:rsidRPr="00356A0E" w:rsidRDefault="00121F33" w:rsidP="00FE2773">
            <w:pPr>
              <w:tabs>
                <w:tab w:val="center" w:pos="7284"/>
              </w:tabs>
              <w:ind w:right="-2"/>
              <w:jc w:val="center"/>
              <w:rPr>
                <w:sz w:val="14"/>
                <w:szCs w:val="14"/>
              </w:rPr>
            </w:pPr>
            <w:r>
              <w:rPr>
                <w:sz w:val="14"/>
                <w:szCs w:val="14"/>
              </w:rPr>
              <w:t>2025</w:t>
            </w:r>
          </w:p>
        </w:tc>
        <w:tc>
          <w:tcPr>
            <w:tcW w:w="1286" w:type="dxa"/>
            <w:vAlign w:val="center"/>
          </w:tcPr>
          <w:p w:rsidR="00121F33" w:rsidRPr="005B49A7" w:rsidRDefault="00121F33" w:rsidP="00FE2773">
            <w:pPr>
              <w:tabs>
                <w:tab w:val="center" w:pos="7284"/>
              </w:tabs>
              <w:spacing w:line="280" w:lineRule="exact"/>
              <w:ind w:right="-2"/>
              <w:jc w:val="center"/>
              <w:rPr>
                <w:rFonts w:eastAsia="Calibri"/>
                <w:b/>
                <w:sz w:val="14"/>
                <w:szCs w:val="14"/>
                <w:lang w:eastAsia="en-US"/>
              </w:rPr>
            </w:pPr>
            <w:r>
              <w:rPr>
                <w:rFonts w:eastAsia="Calibri"/>
                <w:b/>
                <w:sz w:val="14"/>
                <w:szCs w:val="14"/>
                <w:lang w:eastAsia="en-US"/>
              </w:rPr>
              <w:t>956 000,00</w:t>
            </w:r>
          </w:p>
        </w:tc>
        <w:tc>
          <w:tcPr>
            <w:tcW w:w="1415" w:type="dxa"/>
            <w:vAlign w:val="center"/>
          </w:tcPr>
          <w:p w:rsidR="00121F33" w:rsidRPr="005B49A7" w:rsidRDefault="00121F33" w:rsidP="00FE2773">
            <w:pPr>
              <w:tabs>
                <w:tab w:val="center" w:pos="7284"/>
              </w:tabs>
              <w:spacing w:line="280" w:lineRule="exact"/>
              <w:ind w:right="-2"/>
              <w:jc w:val="center"/>
              <w:rPr>
                <w:rFonts w:eastAsia="Calibri"/>
                <w:b/>
                <w:sz w:val="14"/>
                <w:szCs w:val="14"/>
                <w:lang w:eastAsia="en-US"/>
              </w:rPr>
            </w:pPr>
            <w:r>
              <w:rPr>
                <w:rFonts w:eastAsia="Calibri"/>
                <w:b/>
                <w:sz w:val="14"/>
                <w:szCs w:val="14"/>
                <w:lang w:eastAsia="en-US"/>
              </w:rPr>
              <w:t>956 000,00</w:t>
            </w:r>
          </w:p>
        </w:tc>
        <w:tc>
          <w:tcPr>
            <w:tcW w:w="128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9"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4257" w:type="dxa"/>
            <w:gridSpan w:val="3"/>
            <w:vMerge w:val="restart"/>
            <w:shd w:val="clear" w:color="auto" w:fill="FFFFFF"/>
            <w:vAlign w:val="center"/>
          </w:tcPr>
          <w:p w:rsidR="00121F33" w:rsidRPr="001671CF" w:rsidRDefault="00121F33" w:rsidP="00FE2773">
            <w:pPr>
              <w:contextualSpacing/>
              <w:rPr>
                <w:rFonts w:eastAsia="Calibri"/>
                <w:sz w:val="14"/>
                <w:szCs w:val="14"/>
                <w:lang w:eastAsia="en-US"/>
              </w:rPr>
            </w:pPr>
          </w:p>
        </w:tc>
      </w:tr>
      <w:tr w:rsidR="00121F33" w:rsidRPr="001671CF" w:rsidTr="00FE2773">
        <w:trPr>
          <w:trHeight w:val="275"/>
        </w:trPr>
        <w:tc>
          <w:tcPr>
            <w:tcW w:w="4530" w:type="dxa"/>
            <w:gridSpan w:val="4"/>
            <w:vMerge/>
            <w:shd w:val="clear" w:color="auto" w:fill="FFFFFF"/>
          </w:tcPr>
          <w:p w:rsidR="00121F33" w:rsidRPr="001671CF" w:rsidRDefault="00121F33" w:rsidP="00FE2773">
            <w:pPr>
              <w:ind w:left="620"/>
              <w:contextualSpacing/>
              <w:rPr>
                <w:rFonts w:eastAsia="Calibri"/>
                <w:b/>
                <w:bCs/>
                <w:sz w:val="14"/>
                <w:szCs w:val="14"/>
                <w:lang w:eastAsia="en-US"/>
              </w:rPr>
            </w:pPr>
          </w:p>
        </w:tc>
        <w:tc>
          <w:tcPr>
            <w:tcW w:w="700" w:type="dxa"/>
            <w:shd w:val="clear" w:color="auto" w:fill="FFFFFF"/>
            <w:vAlign w:val="center"/>
          </w:tcPr>
          <w:p w:rsidR="00121F33" w:rsidRPr="00356A0E" w:rsidRDefault="00121F33" w:rsidP="00FE2773">
            <w:pPr>
              <w:tabs>
                <w:tab w:val="center" w:pos="7284"/>
              </w:tabs>
              <w:ind w:right="-2"/>
              <w:jc w:val="center"/>
              <w:rPr>
                <w:sz w:val="14"/>
                <w:szCs w:val="14"/>
              </w:rPr>
            </w:pPr>
            <w:r>
              <w:rPr>
                <w:sz w:val="14"/>
                <w:szCs w:val="14"/>
              </w:rPr>
              <w:t>2026</w:t>
            </w:r>
          </w:p>
        </w:tc>
        <w:tc>
          <w:tcPr>
            <w:tcW w:w="1286" w:type="dxa"/>
            <w:vAlign w:val="center"/>
          </w:tcPr>
          <w:p w:rsidR="00121F33" w:rsidRPr="00126772" w:rsidRDefault="00121F33" w:rsidP="00FE2773">
            <w:pPr>
              <w:jc w:val="center"/>
              <w:rPr>
                <w:rFonts w:eastAsia="Calibri"/>
                <w:sz w:val="14"/>
                <w:szCs w:val="14"/>
                <w:lang w:eastAsia="en-US"/>
              </w:rPr>
            </w:pPr>
            <w:r w:rsidRPr="00126772">
              <w:rPr>
                <w:rFonts w:eastAsia="Calibri"/>
                <w:sz w:val="14"/>
                <w:szCs w:val="14"/>
                <w:lang w:eastAsia="en-US"/>
              </w:rPr>
              <w:t>0,00</w:t>
            </w:r>
          </w:p>
        </w:tc>
        <w:tc>
          <w:tcPr>
            <w:tcW w:w="1415" w:type="dxa"/>
            <w:vAlign w:val="center"/>
          </w:tcPr>
          <w:p w:rsidR="00121F33" w:rsidRPr="00126772" w:rsidRDefault="00121F33" w:rsidP="00FE2773">
            <w:pPr>
              <w:jc w:val="center"/>
              <w:rPr>
                <w:rFonts w:eastAsia="Calibri"/>
                <w:sz w:val="14"/>
                <w:szCs w:val="14"/>
                <w:lang w:eastAsia="en-US"/>
              </w:rPr>
            </w:pPr>
            <w:r w:rsidRPr="00126772">
              <w:rPr>
                <w:rFonts w:eastAsia="Calibri"/>
                <w:sz w:val="14"/>
                <w:szCs w:val="14"/>
                <w:lang w:eastAsia="en-US"/>
              </w:rPr>
              <w:t>0,00</w:t>
            </w:r>
          </w:p>
        </w:tc>
        <w:tc>
          <w:tcPr>
            <w:tcW w:w="128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9"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4257" w:type="dxa"/>
            <w:gridSpan w:val="3"/>
            <w:vMerge/>
            <w:shd w:val="clear" w:color="auto" w:fill="FFFFFF"/>
          </w:tcPr>
          <w:p w:rsidR="00121F33" w:rsidRPr="001671CF" w:rsidRDefault="00121F33" w:rsidP="00FE2773">
            <w:pPr>
              <w:contextualSpacing/>
              <w:rPr>
                <w:rFonts w:eastAsia="Calibri"/>
                <w:sz w:val="14"/>
                <w:szCs w:val="14"/>
                <w:lang w:eastAsia="en-US"/>
              </w:rPr>
            </w:pPr>
          </w:p>
        </w:tc>
      </w:tr>
      <w:tr w:rsidR="00121F33" w:rsidRPr="001671CF" w:rsidTr="00FE2773">
        <w:trPr>
          <w:trHeight w:val="126"/>
        </w:trPr>
        <w:tc>
          <w:tcPr>
            <w:tcW w:w="4530" w:type="dxa"/>
            <w:gridSpan w:val="4"/>
            <w:vMerge/>
            <w:shd w:val="clear" w:color="auto" w:fill="FFFFFF"/>
          </w:tcPr>
          <w:p w:rsidR="00121F33" w:rsidRPr="001671CF" w:rsidRDefault="00121F33" w:rsidP="00FE2773">
            <w:pPr>
              <w:ind w:left="620"/>
              <w:contextualSpacing/>
              <w:rPr>
                <w:rFonts w:eastAsia="Calibri"/>
                <w:b/>
                <w:bCs/>
                <w:sz w:val="14"/>
                <w:szCs w:val="14"/>
                <w:lang w:eastAsia="en-US"/>
              </w:rPr>
            </w:pPr>
          </w:p>
        </w:tc>
        <w:tc>
          <w:tcPr>
            <w:tcW w:w="700" w:type="dxa"/>
            <w:shd w:val="clear" w:color="auto" w:fill="FFFFFF"/>
            <w:vAlign w:val="center"/>
          </w:tcPr>
          <w:p w:rsidR="00121F33" w:rsidRPr="00356A0E" w:rsidRDefault="00121F33" w:rsidP="00FE2773">
            <w:pPr>
              <w:tabs>
                <w:tab w:val="center" w:pos="7284"/>
              </w:tabs>
              <w:ind w:right="-2"/>
              <w:jc w:val="center"/>
              <w:rPr>
                <w:sz w:val="14"/>
                <w:szCs w:val="14"/>
              </w:rPr>
            </w:pPr>
            <w:r>
              <w:rPr>
                <w:sz w:val="14"/>
                <w:szCs w:val="14"/>
              </w:rPr>
              <w:t>2027</w:t>
            </w:r>
          </w:p>
        </w:tc>
        <w:tc>
          <w:tcPr>
            <w:tcW w:w="1286" w:type="dxa"/>
            <w:vAlign w:val="center"/>
          </w:tcPr>
          <w:p w:rsidR="00121F33" w:rsidRPr="00126772" w:rsidRDefault="00121F33"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415" w:type="dxa"/>
            <w:vAlign w:val="center"/>
          </w:tcPr>
          <w:p w:rsidR="00121F33" w:rsidRPr="00126772" w:rsidRDefault="00121F33" w:rsidP="00FE2773">
            <w:pPr>
              <w:tabs>
                <w:tab w:val="center" w:pos="7284"/>
              </w:tabs>
              <w:spacing w:line="280" w:lineRule="exact"/>
              <w:ind w:right="-2"/>
              <w:jc w:val="center"/>
              <w:rPr>
                <w:rFonts w:eastAsia="Calibri"/>
                <w:sz w:val="14"/>
                <w:szCs w:val="14"/>
                <w:lang w:eastAsia="en-US"/>
              </w:rPr>
            </w:pPr>
            <w:r w:rsidRPr="00126772">
              <w:rPr>
                <w:rFonts w:eastAsia="Calibri"/>
                <w:sz w:val="14"/>
                <w:szCs w:val="14"/>
                <w:lang w:eastAsia="en-US"/>
              </w:rPr>
              <w:t>0,00</w:t>
            </w:r>
          </w:p>
        </w:tc>
        <w:tc>
          <w:tcPr>
            <w:tcW w:w="1285"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1289" w:type="dxa"/>
            <w:vAlign w:val="center"/>
          </w:tcPr>
          <w:p w:rsidR="00121F33" w:rsidRDefault="00121F33" w:rsidP="00FE2773">
            <w:pPr>
              <w:jc w:val="center"/>
              <w:rPr>
                <w:rFonts w:eastAsia="Calibri"/>
                <w:sz w:val="14"/>
                <w:szCs w:val="14"/>
                <w:lang w:eastAsia="en-US"/>
              </w:rPr>
            </w:pPr>
            <w:r>
              <w:rPr>
                <w:rFonts w:eastAsia="Calibri"/>
                <w:sz w:val="14"/>
                <w:szCs w:val="14"/>
                <w:lang w:eastAsia="en-US"/>
              </w:rPr>
              <w:t>0,00</w:t>
            </w:r>
          </w:p>
        </w:tc>
        <w:tc>
          <w:tcPr>
            <w:tcW w:w="4257" w:type="dxa"/>
            <w:gridSpan w:val="3"/>
            <w:vMerge/>
            <w:shd w:val="clear" w:color="auto" w:fill="FFFFFF"/>
          </w:tcPr>
          <w:p w:rsidR="00121F33" w:rsidRPr="001671CF" w:rsidRDefault="00121F33" w:rsidP="00FE2773">
            <w:pPr>
              <w:contextualSpacing/>
              <w:rPr>
                <w:rFonts w:eastAsia="Calibri"/>
                <w:sz w:val="14"/>
                <w:szCs w:val="14"/>
                <w:lang w:eastAsia="en-US"/>
              </w:rPr>
            </w:pPr>
          </w:p>
        </w:tc>
      </w:tr>
    </w:tbl>
    <w:p w:rsidR="00E93EB0" w:rsidRDefault="00E93EB0" w:rsidP="00C9510F">
      <w:pPr>
        <w:pStyle w:val="a7"/>
        <w:shd w:val="clear" w:color="auto" w:fill="FFFFFF"/>
        <w:jc w:val="center"/>
        <w:textAlignment w:val="baseline"/>
        <w:rPr>
          <w:b/>
          <w:spacing w:val="2"/>
          <w:sz w:val="24"/>
          <w:szCs w:val="24"/>
        </w:rPr>
      </w:pPr>
    </w:p>
    <w:p w:rsidR="00E93EB0" w:rsidRDefault="00E93EB0" w:rsidP="00C9510F">
      <w:pPr>
        <w:pStyle w:val="a7"/>
        <w:shd w:val="clear" w:color="auto" w:fill="FFFFFF"/>
        <w:jc w:val="center"/>
        <w:textAlignment w:val="baseline"/>
        <w:rPr>
          <w:b/>
          <w:spacing w:val="2"/>
          <w:sz w:val="24"/>
          <w:szCs w:val="24"/>
        </w:rPr>
        <w:sectPr w:rsidR="00E93EB0" w:rsidSect="00AF505D">
          <w:pgSz w:w="16838" w:h="11906" w:orient="landscape"/>
          <w:pgMar w:top="993" w:right="851" w:bottom="851" w:left="851" w:header="709" w:footer="709" w:gutter="0"/>
          <w:cols w:space="708"/>
          <w:titlePg/>
          <w:docGrid w:linePitch="360"/>
        </w:sectPr>
      </w:pPr>
    </w:p>
    <w:p w:rsidR="000B410F" w:rsidRPr="000B410F" w:rsidRDefault="000B410F" w:rsidP="000B410F">
      <w:pPr>
        <w:spacing w:after="200" w:line="276" w:lineRule="auto"/>
        <w:jc w:val="center"/>
        <w:rPr>
          <w:b/>
          <w:bCs/>
          <w:sz w:val="4"/>
          <w:szCs w:val="4"/>
        </w:rPr>
      </w:pPr>
      <w:r w:rsidRPr="000B410F">
        <w:rPr>
          <w:b/>
          <w:bCs/>
          <w:sz w:val="24"/>
          <w:szCs w:val="24"/>
        </w:rPr>
        <w:lastRenderedPageBreak/>
        <w:t>4. Описание механизмов управления рисками</w:t>
      </w:r>
    </w:p>
    <w:p w:rsidR="000B410F" w:rsidRPr="000B410F" w:rsidRDefault="000B410F" w:rsidP="000B410F">
      <w:pPr>
        <w:jc w:val="center"/>
        <w:rPr>
          <w:b/>
          <w:sz w:val="4"/>
          <w:szCs w:val="4"/>
        </w:rPr>
      </w:pPr>
    </w:p>
    <w:p w:rsidR="000B410F" w:rsidRPr="000B410F" w:rsidRDefault="000B410F" w:rsidP="000B410F">
      <w:pPr>
        <w:ind w:firstLine="708"/>
        <w:jc w:val="both"/>
        <w:rPr>
          <w:sz w:val="24"/>
          <w:szCs w:val="24"/>
        </w:rPr>
      </w:pPr>
      <w:r w:rsidRPr="000B410F">
        <w:rPr>
          <w:sz w:val="24"/>
          <w:szCs w:val="24"/>
        </w:rPr>
        <w:t>Анализ рисков и управ</w:t>
      </w:r>
      <w:r w:rsidR="000E1B6B">
        <w:rPr>
          <w:sz w:val="24"/>
          <w:szCs w:val="24"/>
        </w:rPr>
        <w:t xml:space="preserve">ление рисками при реализации </w:t>
      </w:r>
      <w:r w:rsidRPr="000B410F">
        <w:rPr>
          <w:sz w:val="24"/>
          <w:szCs w:val="24"/>
        </w:rPr>
        <w:t xml:space="preserve">программы осуществляет ответственный исполнитель – </w:t>
      </w:r>
      <w:r w:rsidRPr="000B410F">
        <w:rPr>
          <w:rFonts w:eastAsia="Calibri"/>
          <w:sz w:val="24"/>
          <w:szCs w:val="24"/>
        </w:rPr>
        <w:t>Муниципальное казённое учреждение «Управление Кировским городским хозяйством»</w:t>
      </w:r>
      <w:r>
        <w:rPr>
          <w:rFonts w:eastAsia="Calibri"/>
          <w:sz w:val="24"/>
          <w:szCs w:val="24"/>
        </w:rPr>
        <w:t>.</w:t>
      </w:r>
    </w:p>
    <w:p w:rsidR="000B410F" w:rsidRPr="000B410F" w:rsidRDefault="000B410F" w:rsidP="000B410F">
      <w:pPr>
        <w:autoSpaceDE w:val="0"/>
        <w:autoSpaceDN w:val="0"/>
        <w:adjustRightInd w:val="0"/>
        <w:ind w:firstLine="720"/>
        <w:jc w:val="both"/>
        <w:rPr>
          <w:sz w:val="24"/>
          <w:szCs w:val="24"/>
        </w:rPr>
      </w:pPr>
      <w:r w:rsidRPr="000B410F">
        <w:rPr>
          <w:sz w:val="24"/>
          <w:szCs w:val="24"/>
        </w:rPr>
        <w:t>Важнейшими у</w:t>
      </w:r>
      <w:r w:rsidR="000E1B6B">
        <w:rPr>
          <w:sz w:val="24"/>
          <w:szCs w:val="24"/>
        </w:rPr>
        <w:t xml:space="preserve">словиями успешной реализации </w:t>
      </w:r>
      <w:r w:rsidRPr="000B410F">
        <w:rPr>
          <w:sz w:val="24"/>
          <w:szCs w:val="24"/>
        </w:rPr>
        <w:t>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w:t>
      </w:r>
      <w:r w:rsidR="000E1B6B">
        <w:rPr>
          <w:sz w:val="24"/>
          <w:szCs w:val="24"/>
        </w:rPr>
        <w:t xml:space="preserve">ых направлений и показателей </w:t>
      </w:r>
      <w:r w:rsidRPr="000B410F">
        <w:rPr>
          <w:sz w:val="24"/>
          <w:szCs w:val="24"/>
        </w:rPr>
        <w:t>программы.</w:t>
      </w:r>
    </w:p>
    <w:p w:rsidR="000B410F" w:rsidRPr="000B410F" w:rsidRDefault="000E1B6B" w:rsidP="000B410F">
      <w:pPr>
        <w:ind w:firstLine="708"/>
        <w:rPr>
          <w:sz w:val="24"/>
          <w:szCs w:val="24"/>
        </w:rPr>
      </w:pPr>
      <w:r>
        <w:rPr>
          <w:sz w:val="24"/>
          <w:szCs w:val="24"/>
        </w:rPr>
        <w:t xml:space="preserve">При реализации </w:t>
      </w:r>
      <w:r w:rsidR="000B410F" w:rsidRPr="000B410F">
        <w:rPr>
          <w:sz w:val="24"/>
          <w:szCs w:val="24"/>
        </w:rPr>
        <w:t>программы возможны внешние риски:</w:t>
      </w:r>
    </w:p>
    <w:p w:rsidR="000B410F" w:rsidRDefault="000B410F" w:rsidP="000B410F">
      <w:pPr>
        <w:ind w:firstLine="708"/>
        <w:rPr>
          <w:sz w:val="24"/>
          <w:szCs w:val="24"/>
        </w:rPr>
      </w:pPr>
      <w:r w:rsidRPr="000B410F">
        <w:rPr>
          <w:sz w:val="24"/>
          <w:szCs w:val="24"/>
        </w:rPr>
        <w:t>- изменение федерального и</w:t>
      </w:r>
      <w:r>
        <w:rPr>
          <w:sz w:val="24"/>
          <w:szCs w:val="24"/>
        </w:rPr>
        <w:t xml:space="preserve"> регионального законодательства.</w:t>
      </w:r>
    </w:p>
    <w:p w:rsidR="000B410F" w:rsidRPr="000B410F" w:rsidRDefault="000B410F" w:rsidP="000B410F">
      <w:pPr>
        <w:ind w:firstLine="708"/>
        <w:jc w:val="both"/>
        <w:rPr>
          <w:sz w:val="24"/>
          <w:szCs w:val="24"/>
        </w:rPr>
      </w:pPr>
      <w:r w:rsidRPr="000B410F">
        <w:rPr>
          <w:sz w:val="24"/>
          <w:szCs w:val="24"/>
        </w:rPr>
        <w:t>Механизмы минимизации негативного влияния внешних рисков:</w:t>
      </w:r>
    </w:p>
    <w:p w:rsidR="000B410F" w:rsidRDefault="000B410F" w:rsidP="000B410F">
      <w:pPr>
        <w:ind w:firstLine="708"/>
        <w:jc w:val="both"/>
        <w:rPr>
          <w:sz w:val="24"/>
          <w:szCs w:val="24"/>
        </w:rPr>
      </w:pPr>
      <w:r w:rsidRPr="000B410F">
        <w:rPr>
          <w:sz w:val="24"/>
          <w:szCs w:val="24"/>
        </w:rPr>
        <w:t>- оперативное реагирование на изменения федерального и регионального законодательства путем внесения изменений в муниципа</w:t>
      </w:r>
      <w:r>
        <w:rPr>
          <w:sz w:val="24"/>
          <w:szCs w:val="24"/>
        </w:rPr>
        <w:t>льные нормативные правовые акты.</w:t>
      </w:r>
    </w:p>
    <w:p w:rsidR="000B410F" w:rsidRPr="000B410F" w:rsidRDefault="000B410F" w:rsidP="000B410F">
      <w:pPr>
        <w:ind w:firstLine="708"/>
        <w:jc w:val="both"/>
        <w:rPr>
          <w:sz w:val="24"/>
          <w:szCs w:val="24"/>
        </w:rPr>
      </w:pPr>
      <w:r w:rsidRPr="000B410F">
        <w:rPr>
          <w:sz w:val="24"/>
          <w:szCs w:val="24"/>
        </w:rPr>
        <w:t>При реализации программы возможны внутренние риски:</w:t>
      </w:r>
    </w:p>
    <w:p w:rsidR="000B410F" w:rsidRPr="000B410F" w:rsidRDefault="000B410F" w:rsidP="000B410F">
      <w:pPr>
        <w:ind w:firstLine="708"/>
        <w:jc w:val="both"/>
        <w:rPr>
          <w:sz w:val="24"/>
          <w:szCs w:val="24"/>
        </w:rPr>
      </w:pPr>
      <w:r w:rsidRPr="000B410F">
        <w:rPr>
          <w:sz w:val="24"/>
          <w:szCs w:val="24"/>
        </w:rPr>
        <w:t>- недостаточность уровня финансирования из средств областного и местного бюджетов, сокращение бюджетных расходов, и, как следствие, невыполнение в полном объеме принятых по подпрограмме финансовых обязательств;</w:t>
      </w:r>
    </w:p>
    <w:p w:rsidR="000B410F" w:rsidRPr="000B410F" w:rsidRDefault="000B410F" w:rsidP="000B410F">
      <w:pPr>
        <w:ind w:firstLine="708"/>
        <w:jc w:val="both"/>
        <w:rPr>
          <w:sz w:val="24"/>
          <w:szCs w:val="24"/>
        </w:rPr>
      </w:pPr>
      <w:r w:rsidRPr="000B410F">
        <w:rPr>
          <w:sz w:val="24"/>
          <w:szCs w:val="24"/>
        </w:rPr>
        <w:t>- нарушение сроков выполнени</w:t>
      </w:r>
      <w:r>
        <w:rPr>
          <w:sz w:val="24"/>
          <w:szCs w:val="24"/>
        </w:rPr>
        <w:t>я предписаний надзорных органов;</w:t>
      </w:r>
    </w:p>
    <w:p w:rsidR="000B410F" w:rsidRPr="000B410F" w:rsidRDefault="000B410F" w:rsidP="000B410F">
      <w:pPr>
        <w:ind w:firstLine="708"/>
        <w:jc w:val="both"/>
        <w:rPr>
          <w:sz w:val="24"/>
          <w:szCs w:val="24"/>
        </w:rPr>
      </w:pPr>
      <w:r w:rsidRPr="000B410F">
        <w:rPr>
          <w:sz w:val="24"/>
          <w:szCs w:val="24"/>
        </w:rPr>
        <w:t>- нарушение договорных отношений между подрядными организациями, осуществляющими выполнение работ, оказание услуг, поставку товаров.</w:t>
      </w:r>
    </w:p>
    <w:p w:rsidR="000B410F" w:rsidRPr="000B410F" w:rsidRDefault="000B410F" w:rsidP="000B410F">
      <w:pPr>
        <w:ind w:firstLine="708"/>
        <w:jc w:val="both"/>
        <w:rPr>
          <w:sz w:val="24"/>
          <w:szCs w:val="24"/>
        </w:rPr>
      </w:pPr>
      <w:r w:rsidRPr="000B410F">
        <w:rPr>
          <w:sz w:val="24"/>
          <w:szCs w:val="24"/>
        </w:rPr>
        <w:t>Механизмы минимизации негативного влияния внутренних рисков:</w:t>
      </w:r>
    </w:p>
    <w:p w:rsidR="000B410F" w:rsidRPr="000B410F" w:rsidRDefault="000B410F" w:rsidP="000B410F">
      <w:pPr>
        <w:ind w:firstLine="708"/>
        <w:jc w:val="both"/>
        <w:rPr>
          <w:sz w:val="24"/>
          <w:szCs w:val="24"/>
        </w:rPr>
      </w:pPr>
      <w:r w:rsidRPr="000B410F">
        <w:rPr>
          <w:sz w:val="24"/>
          <w:szCs w:val="24"/>
        </w:rPr>
        <w:t>- урегулирование взаимоотношений между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rsidR="000B410F" w:rsidRPr="000B410F" w:rsidRDefault="000B410F" w:rsidP="000B410F">
      <w:pPr>
        <w:ind w:firstLine="708"/>
        <w:jc w:val="both"/>
        <w:rPr>
          <w:sz w:val="24"/>
          <w:szCs w:val="24"/>
        </w:rPr>
      </w:pPr>
      <w:r w:rsidRPr="000B410F">
        <w:rPr>
          <w:sz w:val="24"/>
          <w:szCs w:val="24"/>
        </w:rPr>
        <w:t>- проведение мониторинга и в</w:t>
      </w:r>
      <w:r w:rsidR="000E1B6B">
        <w:rPr>
          <w:sz w:val="24"/>
          <w:szCs w:val="24"/>
        </w:rPr>
        <w:t xml:space="preserve">нутреннего аудита выполнения </w:t>
      </w:r>
      <w:r w:rsidRPr="000B410F">
        <w:rPr>
          <w:sz w:val="24"/>
          <w:szCs w:val="24"/>
        </w:rPr>
        <w:t>программы, регулярного анализа и при необходимости ежегодной корректировки показателей (индик</w:t>
      </w:r>
      <w:r w:rsidR="000E1B6B">
        <w:rPr>
          <w:sz w:val="24"/>
          <w:szCs w:val="24"/>
        </w:rPr>
        <w:t xml:space="preserve">аторов), а также мероприятий </w:t>
      </w:r>
      <w:r w:rsidRPr="000B410F">
        <w:rPr>
          <w:sz w:val="24"/>
          <w:szCs w:val="24"/>
        </w:rPr>
        <w:t>программы;</w:t>
      </w:r>
    </w:p>
    <w:p w:rsidR="000B410F" w:rsidRPr="000B410F" w:rsidRDefault="000B410F" w:rsidP="000B410F">
      <w:pPr>
        <w:autoSpaceDE w:val="0"/>
        <w:autoSpaceDN w:val="0"/>
        <w:adjustRightInd w:val="0"/>
        <w:ind w:firstLine="720"/>
        <w:jc w:val="both"/>
        <w:rPr>
          <w:sz w:val="24"/>
          <w:szCs w:val="24"/>
        </w:rPr>
      </w:pPr>
      <w:r w:rsidRPr="000B410F">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rsidR="00472AB2" w:rsidRDefault="000B410F" w:rsidP="00472AB2">
      <w:pPr>
        <w:autoSpaceDE w:val="0"/>
        <w:autoSpaceDN w:val="0"/>
        <w:adjustRightInd w:val="0"/>
        <w:ind w:firstLine="720"/>
        <w:jc w:val="both"/>
        <w:rPr>
          <w:sz w:val="24"/>
          <w:szCs w:val="24"/>
        </w:rPr>
      </w:pPr>
      <w:r w:rsidRPr="000B410F">
        <w:rPr>
          <w:sz w:val="24"/>
          <w:szCs w:val="24"/>
        </w:rPr>
        <w:t>- своевременное внесение предложений по изменению показателей областного и местного бюджетов.</w:t>
      </w:r>
      <w:r w:rsidR="00472AB2">
        <w:rPr>
          <w:sz w:val="24"/>
          <w:szCs w:val="24"/>
        </w:rPr>
        <w:br w:type="page"/>
      </w:r>
    </w:p>
    <w:p w:rsidR="000B410F" w:rsidRPr="00EA6F79" w:rsidRDefault="000B410F" w:rsidP="000B410F">
      <w:pPr>
        <w:jc w:val="center"/>
        <w:rPr>
          <w:b/>
          <w:sz w:val="24"/>
          <w:szCs w:val="24"/>
        </w:rPr>
      </w:pPr>
      <w:r w:rsidRPr="00EA6F79">
        <w:rPr>
          <w:b/>
          <w:sz w:val="24"/>
          <w:szCs w:val="24"/>
        </w:rPr>
        <w:lastRenderedPageBreak/>
        <w:t>5. Прогноз социально-экономич</w:t>
      </w:r>
      <w:r w:rsidR="000E1B6B">
        <w:rPr>
          <w:b/>
          <w:sz w:val="24"/>
          <w:szCs w:val="24"/>
        </w:rPr>
        <w:t xml:space="preserve">еских результатов реализации </w:t>
      </w:r>
      <w:r w:rsidRPr="00EA6F79">
        <w:rPr>
          <w:b/>
          <w:sz w:val="24"/>
          <w:szCs w:val="24"/>
        </w:rPr>
        <w:t>программы и методика оценки эффективности ее реализации</w:t>
      </w:r>
    </w:p>
    <w:p w:rsidR="000B410F" w:rsidRDefault="000B410F" w:rsidP="000B410F">
      <w:pPr>
        <w:rPr>
          <w:sz w:val="24"/>
          <w:szCs w:val="24"/>
        </w:rPr>
      </w:pPr>
    </w:p>
    <w:p w:rsidR="00EA6F79" w:rsidRPr="00C252D3" w:rsidRDefault="00EA6F79" w:rsidP="00EA6F79">
      <w:pPr>
        <w:pStyle w:val="ConsPlusNormal1"/>
        <w:ind w:firstLine="709"/>
        <w:jc w:val="both"/>
        <w:rPr>
          <w:rFonts w:ascii="Times New Roman" w:hAnsi="Times New Roman" w:cs="Times New Roman"/>
          <w:sz w:val="24"/>
          <w:szCs w:val="24"/>
        </w:rPr>
      </w:pPr>
      <w:r w:rsidRPr="00C252D3">
        <w:rPr>
          <w:rFonts w:ascii="Times New Roman" w:hAnsi="Times New Roman" w:cs="Times New Roman"/>
          <w:sz w:val="24"/>
          <w:szCs w:val="24"/>
        </w:rPr>
        <w:t xml:space="preserve">Одним из условий </w:t>
      </w:r>
      <w:r w:rsidR="000E1B6B">
        <w:rPr>
          <w:rFonts w:ascii="Times New Roman" w:hAnsi="Times New Roman" w:cs="Times New Roman"/>
          <w:sz w:val="24"/>
          <w:szCs w:val="24"/>
        </w:rPr>
        <w:t>реализации п</w:t>
      </w:r>
      <w:r w:rsidRPr="00C252D3">
        <w:rPr>
          <w:rFonts w:ascii="Times New Roman" w:hAnsi="Times New Roman" w:cs="Times New Roman"/>
          <w:sz w:val="24"/>
          <w:szCs w:val="24"/>
        </w:rPr>
        <w:t>риоритетного проекта является активное 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Все решения, касающиеся благоустройства муниципальных территорий общего пользования, должны приниматься открыто и гласно, с учетом мнения жителей города Кировска, дворовых территорий, с учетом мнения граждан, проживающих в многоквартирном доме, расположенном в данном дворе, а также других заинтересованных лиц. Возможно финансовое и трудовое участие граждан, организаций в выполнении мероприятий по благоустройству дворовых территорий.</w:t>
      </w:r>
    </w:p>
    <w:p w:rsidR="00EA6F79" w:rsidRPr="00C252D3" w:rsidRDefault="00EA6F79" w:rsidP="00EA6F79">
      <w:pPr>
        <w:shd w:val="clear" w:color="auto" w:fill="FFFFFF"/>
        <w:ind w:firstLine="709"/>
        <w:jc w:val="both"/>
        <w:textAlignment w:val="baseline"/>
        <w:rPr>
          <w:spacing w:val="2"/>
          <w:sz w:val="24"/>
          <w:szCs w:val="24"/>
        </w:rPr>
      </w:pPr>
      <w:r w:rsidRPr="00C252D3">
        <w:rPr>
          <w:spacing w:val="2"/>
          <w:sz w:val="24"/>
          <w:szCs w:val="24"/>
        </w:rPr>
        <w:t>В результате реализации мероприятий Программы ожидается:</w:t>
      </w:r>
    </w:p>
    <w:p w:rsidR="00EA6F79" w:rsidRPr="00C252D3" w:rsidRDefault="00EA6F79" w:rsidP="00EA6F79">
      <w:pPr>
        <w:shd w:val="clear" w:color="auto" w:fill="FFFFFF"/>
        <w:ind w:firstLine="709"/>
        <w:jc w:val="both"/>
        <w:textAlignment w:val="baseline"/>
        <w:rPr>
          <w:spacing w:val="2"/>
          <w:sz w:val="24"/>
          <w:szCs w:val="24"/>
        </w:rPr>
      </w:pPr>
      <w:r w:rsidRPr="00C252D3">
        <w:rPr>
          <w:spacing w:val="2"/>
          <w:sz w:val="24"/>
          <w:szCs w:val="24"/>
        </w:rPr>
        <w:t>- повышение уровня комфортности проживания населения;</w:t>
      </w:r>
    </w:p>
    <w:p w:rsidR="00EA6F79" w:rsidRPr="00C252D3" w:rsidRDefault="00EA6F79" w:rsidP="00EA6F79">
      <w:pPr>
        <w:shd w:val="clear" w:color="auto" w:fill="FFFFFF"/>
        <w:ind w:firstLine="709"/>
        <w:jc w:val="both"/>
        <w:textAlignment w:val="baseline"/>
        <w:rPr>
          <w:spacing w:val="2"/>
          <w:sz w:val="24"/>
          <w:szCs w:val="24"/>
        </w:rPr>
      </w:pPr>
      <w:r w:rsidRPr="00C252D3">
        <w:rPr>
          <w:spacing w:val="2"/>
          <w:sz w:val="24"/>
          <w:szCs w:val="24"/>
        </w:rPr>
        <w:t>- повышение качества жилищно-коммунальных услуг;</w:t>
      </w:r>
    </w:p>
    <w:p w:rsidR="00EA6F79" w:rsidRPr="00C252D3" w:rsidRDefault="00EA6F79" w:rsidP="00EA6F79">
      <w:pPr>
        <w:shd w:val="clear" w:color="auto" w:fill="FFFFFF"/>
        <w:ind w:firstLine="709"/>
        <w:textAlignment w:val="baseline"/>
        <w:rPr>
          <w:spacing w:val="2"/>
          <w:sz w:val="24"/>
          <w:szCs w:val="24"/>
        </w:rPr>
      </w:pPr>
      <w:r w:rsidRPr="00C252D3">
        <w:rPr>
          <w:spacing w:val="2"/>
          <w:sz w:val="24"/>
          <w:szCs w:val="24"/>
        </w:rPr>
        <w:t xml:space="preserve">- улучшение организации досуга всех возрастных групп населения; </w:t>
      </w:r>
    </w:p>
    <w:p w:rsidR="00EA6F79" w:rsidRPr="00C252D3" w:rsidRDefault="00EA6F79" w:rsidP="000E1B6B">
      <w:pPr>
        <w:shd w:val="clear" w:color="auto" w:fill="FFFFFF"/>
        <w:ind w:firstLine="709"/>
        <w:jc w:val="both"/>
        <w:textAlignment w:val="baseline"/>
        <w:rPr>
          <w:spacing w:val="2"/>
          <w:sz w:val="24"/>
          <w:szCs w:val="24"/>
        </w:rPr>
      </w:pPr>
      <w:r w:rsidRPr="00C252D3">
        <w:rPr>
          <w:spacing w:val="2"/>
          <w:sz w:val="24"/>
          <w:szCs w:val="24"/>
        </w:rPr>
        <w:t>- улучшение экологических, санитарных, функциональных и эстетических качеств городской среды;</w:t>
      </w:r>
    </w:p>
    <w:p w:rsidR="00EA6F79" w:rsidRPr="00C252D3" w:rsidRDefault="00EA6F79" w:rsidP="00EA6F79">
      <w:pPr>
        <w:tabs>
          <w:tab w:val="left" w:pos="284"/>
        </w:tabs>
        <w:ind w:firstLine="709"/>
        <w:jc w:val="both"/>
        <w:rPr>
          <w:spacing w:val="2"/>
          <w:sz w:val="24"/>
          <w:szCs w:val="24"/>
        </w:rPr>
      </w:pPr>
      <w:r w:rsidRPr="00C252D3">
        <w:rPr>
          <w:spacing w:val="2"/>
          <w:sz w:val="24"/>
          <w:szCs w:val="24"/>
        </w:rPr>
        <w:t>- привлечение общественности и населения к решению задач благоустройства городских и дворовых территорий;</w:t>
      </w:r>
    </w:p>
    <w:p w:rsidR="00EA6F79" w:rsidRPr="00C252D3" w:rsidRDefault="00EA6F79" w:rsidP="00EA6F79">
      <w:pPr>
        <w:tabs>
          <w:tab w:val="left" w:pos="284"/>
        </w:tabs>
        <w:ind w:firstLine="709"/>
        <w:jc w:val="both"/>
        <w:rPr>
          <w:spacing w:val="2"/>
          <w:sz w:val="24"/>
          <w:szCs w:val="24"/>
        </w:rPr>
      </w:pPr>
      <w:r w:rsidRPr="00C252D3">
        <w:rPr>
          <w:spacing w:val="2"/>
          <w:sz w:val="24"/>
          <w:szCs w:val="24"/>
        </w:rPr>
        <w:t xml:space="preserve">- воспитание бережного отношения и создание условий для расширения инициативы жителей в сфере благоустройства, а так же </w:t>
      </w:r>
      <w:r w:rsidRPr="00C252D3">
        <w:rPr>
          <w:sz w:val="24"/>
          <w:szCs w:val="24"/>
        </w:rPr>
        <w:t>развитие их творческого потенциала</w:t>
      </w:r>
      <w:r w:rsidRPr="00C252D3">
        <w:rPr>
          <w:spacing w:val="2"/>
          <w:sz w:val="24"/>
          <w:szCs w:val="24"/>
        </w:rPr>
        <w:t>;</w:t>
      </w:r>
    </w:p>
    <w:p w:rsidR="00EA6F79" w:rsidRPr="00C252D3" w:rsidRDefault="00EA6F79" w:rsidP="00EA6F79">
      <w:pPr>
        <w:tabs>
          <w:tab w:val="left" w:pos="709"/>
        </w:tabs>
        <w:ind w:firstLine="709"/>
        <w:jc w:val="both"/>
        <w:rPr>
          <w:spacing w:val="2"/>
          <w:sz w:val="24"/>
          <w:szCs w:val="24"/>
        </w:rPr>
      </w:pPr>
      <w:r w:rsidRPr="00C252D3">
        <w:rPr>
          <w:spacing w:val="2"/>
          <w:sz w:val="24"/>
          <w:szCs w:val="24"/>
        </w:rPr>
        <w:t>- поиск и привлечение внебюджетных источников к решению задач благоустройства;</w:t>
      </w:r>
    </w:p>
    <w:p w:rsidR="00EA6F79" w:rsidRPr="00C252D3" w:rsidRDefault="00EA6F79" w:rsidP="00EA6F79">
      <w:pPr>
        <w:shd w:val="clear" w:color="auto" w:fill="FFFFFF"/>
        <w:ind w:firstLine="709"/>
        <w:jc w:val="both"/>
        <w:textAlignment w:val="baseline"/>
        <w:rPr>
          <w:sz w:val="24"/>
          <w:szCs w:val="24"/>
        </w:rPr>
      </w:pPr>
      <w:r w:rsidRPr="00C252D3">
        <w:rPr>
          <w:sz w:val="24"/>
          <w:szCs w:val="24"/>
        </w:rPr>
        <w:t xml:space="preserve">Мероприятия Программы направлены на </w:t>
      </w:r>
      <w:r w:rsidRPr="00C252D3">
        <w:rPr>
          <w:spacing w:val="-4"/>
          <w:sz w:val="24"/>
          <w:szCs w:val="24"/>
        </w:rPr>
        <w:t>п</w:t>
      </w:r>
      <w:r w:rsidRPr="00C252D3">
        <w:rPr>
          <w:sz w:val="24"/>
          <w:szCs w:val="24"/>
        </w:rPr>
        <w:t>овышение комфортности проживания и качества жизни населения города Кировска, в том числе, на обеспечение доступности социальной инфраструктуры для инвалидов и маломобильных групп населения на территории города Кировска.</w:t>
      </w:r>
    </w:p>
    <w:p w:rsidR="00EA6F79" w:rsidRDefault="00EA6F79" w:rsidP="00EA6F79">
      <w:pPr>
        <w:widowControl w:val="0"/>
        <w:autoSpaceDE w:val="0"/>
        <w:autoSpaceDN w:val="0"/>
        <w:adjustRightInd w:val="0"/>
        <w:ind w:firstLine="720"/>
        <w:jc w:val="both"/>
        <w:rPr>
          <w:sz w:val="24"/>
          <w:szCs w:val="24"/>
        </w:rPr>
      </w:pPr>
      <w:r w:rsidRPr="00C252D3">
        <w:rPr>
          <w:sz w:val="24"/>
          <w:szCs w:val="24"/>
        </w:rPr>
        <w:t xml:space="preserve">Программа рассчитана на период </w:t>
      </w:r>
      <w:r w:rsidR="003C4F46">
        <w:rPr>
          <w:sz w:val="24"/>
          <w:szCs w:val="24"/>
        </w:rPr>
        <w:t>2025 - 2027</w:t>
      </w:r>
      <w:r w:rsidRPr="00C252D3">
        <w:rPr>
          <w:sz w:val="24"/>
          <w:szCs w:val="24"/>
        </w:rPr>
        <w:t xml:space="preserve"> годов. Реализация Программы не предусматривает выделения отдельных этапов.</w:t>
      </w:r>
    </w:p>
    <w:p w:rsidR="00CA32C7" w:rsidRPr="00D537DE" w:rsidRDefault="00CA32C7" w:rsidP="00CA32C7">
      <w:pPr>
        <w:autoSpaceDE w:val="0"/>
        <w:autoSpaceDN w:val="0"/>
        <w:adjustRightInd w:val="0"/>
        <w:ind w:right="-2" w:firstLine="708"/>
        <w:jc w:val="both"/>
        <w:outlineLvl w:val="0"/>
        <w:rPr>
          <w:rFonts w:eastAsia="Calibri"/>
          <w:bCs/>
          <w:color w:val="000000"/>
          <w:sz w:val="24"/>
          <w:szCs w:val="24"/>
          <w:lang w:eastAsia="en-US"/>
        </w:rPr>
      </w:pPr>
      <w:r w:rsidRPr="00F50B35">
        <w:rPr>
          <w:rFonts w:eastAsia="Calibri"/>
          <w:bCs/>
          <w:sz w:val="24"/>
          <w:szCs w:val="24"/>
          <w:lang w:eastAsia="en-US"/>
        </w:rPr>
        <w:t>Оценка эффективности реализации Программы</w:t>
      </w:r>
      <w:r w:rsidRPr="00F50B35">
        <w:rPr>
          <w:rFonts w:eastAsia="Calibri"/>
          <w:bCs/>
          <w:color w:val="000000"/>
          <w:sz w:val="24"/>
          <w:szCs w:val="24"/>
          <w:lang w:eastAsia="en-US"/>
        </w:rPr>
        <w:t xml:space="preserve"> проводится в соответствии с примерной методикой определенной приложением № 1 к Порядку, </w:t>
      </w:r>
      <w:r w:rsidRPr="00F50B35">
        <w:rPr>
          <w:rFonts w:eastAsia="Calibri"/>
          <w:bCs/>
          <w:sz w:val="24"/>
          <w:szCs w:val="24"/>
          <w:lang w:eastAsia="en-US"/>
        </w:rPr>
        <w:t xml:space="preserve">утвержденному постановлением администрации города Кировска от 03.12.2021 № 1210 «О внесении изменений в постановление администрации города Кировска от 03.02.2020 № 111 «Об утверждении Порядка </w:t>
      </w:r>
      <w:r w:rsidRPr="00F50B35">
        <w:rPr>
          <w:rFonts w:eastAsia="Calibri"/>
          <w:bCs/>
          <w:color w:val="000000"/>
          <w:sz w:val="24"/>
          <w:szCs w:val="24"/>
          <w:lang w:eastAsia="en-US"/>
        </w:rPr>
        <w:t>разработки, реализации и оценки эффективности муниципальных программ города Кировска».</w:t>
      </w:r>
    </w:p>
    <w:sectPr w:rsidR="00CA32C7" w:rsidRPr="00D537DE" w:rsidSect="003C4F46">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D8" w:rsidRDefault="008445D8">
      <w:r>
        <w:separator/>
      </w:r>
    </w:p>
  </w:endnote>
  <w:endnote w:type="continuationSeparator" w:id="0">
    <w:p w:rsidR="008445D8" w:rsidRDefault="0084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842555"/>
      <w:docPartObj>
        <w:docPartGallery w:val="Page Numbers (Bottom of Page)"/>
        <w:docPartUnique/>
      </w:docPartObj>
    </w:sdtPr>
    <w:sdtEndPr/>
    <w:sdtContent>
      <w:p w:rsidR="00776578" w:rsidRDefault="00776578">
        <w:pPr>
          <w:pStyle w:val="af0"/>
          <w:jc w:val="right"/>
        </w:pPr>
        <w:r>
          <w:fldChar w:fldCharType="begin"/>
        </w:r>
        <w:r>
          <w:instrText>PAGE   \* MERGEFORMAT</w:instrText>
        </w:r>
        <w:r>
          <w:fldChar w:fldCharType="separate"/>
        </w:r>
        <w:r w:rsidR="00FF6DF7">
          <w:rPr>
            <w:noProof/>
          </w:rPr>
          <w:t>2</w:t>
        </w:r>
        <w:r>
          <w:fldChar w:fldCharType="end"/>
        </w:r>
      </w:p>
    </w:sdtContent>
  </w:sdt>
  <w:p w:rsidR="00776578" w:rsidRDefault="007765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D8" w:rsidRDefault="008445D8">
      <w:r>
        <w:separator/>
      </w:r>
    </w:p>
  </w:footnote>
  <w:footnote w:type="continuationSeparator" w:id="0">
    <w:p w:rsidR="008445D8" w:rsidRDefault="0084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78" w:rsidRDefault="00776578">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78" w:rsidRPr="00C252D3" w:rsidRDefault="00776578" w:rsidP="00485509">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28DD"/>
    <w:multiLevelType w:val="multilevel"/>
    <w:tmpl w:val="A33CA25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B84583D"/>
    <w:multiLevelType w:val="hybridMultilevel"/>
    <w:tmpl w:val="F2B0E4AE"/>
    <w:lvl w:ilvl="0" w:tplc="9762F7F0">
      <w:start w:val="1"/>
      <w:numFmt w:val="decimal"/>
      <w:lvlText w:val="%1."/>
      <w:lvlJc w:val="left"/>
      <w:pPr>
        <w:ind w:left="1693" w:hanging="984"/>
      </w:pPr>
      <w:rPr>
        <w:rFonts w:ascii="Arial" w:eastAsia="Times New Roman" w:hAnsi="Arial" w:cs="Arial"/>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EE7CA9"/>
    <w:multiLevelType w:val="multilevel"/>
    <w:tmpl w:val="5F6C15D6"/>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31D4389"/>
    <w:multiLevelType w:val="hybridMultilevel"/>
    <w:tmpl w:val="F30C9E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57E3D"/>
    <w:multiLevelType w:val="hybridMultilevel"/>
    <w:tmpl w:val="C470A5AA"/>
    <w:lvl w:ilvl="0" w:tplc="37B23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0B2FE8"/>
    <w:multiLevelType w:val="hybridMultilevel"/>
    <w:tmpl w:val="3A8456E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7B3B95"/>
    <w:multiLevelType w:val="hybridMultilevel"/>
    <w:tmpl w:val="22FC6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387485"/>
    <w:multiLevelType w:val="multilevel"/>
    <w:tmpl w:val="A33CA25A"/>
    <w:lvl w:ilvl="0">
      <w:start w:val="1"/>
      <w:numFmt w:val="decimal"/>
      <w:lvlText w:val="%1."/>
      <w:lvlJc w:val="left"/>
      <w:pPr>
        <w:ind w:left="927"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5EE6704D"/>
    <w:multiLevelType w:val="hybridMultilevel"/>
    <w:tmpl w:val="5DE0C540"/>
    <w:lvl w:ilvl="0" w:tplc="0B226844">
      <w:start w:val="1"/>
      <w:numFmt w:val="decimal"/>
      <w:lvlText w:val="%1."/>
      <w:lvlJc w:val="left"/>
      <w:pPr>
        <w:ind w:left="1764" w:hanging="1056"/>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F95B07"/>
    <w:multiLevelType w:val="hybridMultilevel"/>
    <w:tmpl w:val="82AED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090854"/>
    <w:multiLevelType w:val="multilevel"/>
    <w:tmpl w:val="7E98019C"/>
    <w:lvl w:ilvl="0">
      <w:start w:val="1"/>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5504C67"/>
    <w:multiLevelType w:val="hybridMultilevel"/>
    <w:tmpl w:val="4224EDC4"/>
    <w:lvl w:ilvl="0" w:tplc="8200D5C4">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8"/>
  </w:num>
  <w:num w:numId="3">
    <w:abstractNumId w:val="4"/>
  </w:num>
  <w:num w:numId="4">
    <w:abstractNumId w:val="3"/>
  </w:num>
  <w:num w:numId="5">
    <w:abstractNumId w:val="11"/>
  </w:num>
  <w:num w:numId="6">
    <w:abstractNumId w:val="7"/>
  </w:num>
  <w:num w:numId="7">
    <w:abstractNumId w:val="0"/>
  </w:num>
  <w:num w:numId="8">
    <w:abstractNumId w:val="10"/>
  </w:num>
  <w:num w:numId="9">
    <w:abstractNumId w:val="2"/>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C7"/>
    <w:rsid w:val="00001DED"/>
    <w:rsid w:val="00003B14"/>
    <w:rsid w:val="000051B5"/>
    <w:rsid w:val="00006D0C"/>
    <w:rsid w:val="00015287"/>
    <w:rsid w:val="000204DA"/>
    <w:rsid w:val="00020543"/>
    <w:rsid w:val="00023A15"/>
    <w:rsid w:val="0002409E"/>
    <w:rsid w:val="00027186"/>
    <w:rsid w:val="0003331D"/>
    <w:rsid w:val="0003619D"/>
    <w:rsid w:val="00044A2D"/>
    <w:rsid w:val="00044EF4"/>
    <w:rsid w:val="0004500E"/>
    <w:rsid w:val="00045F7C"/>
    <w:rsid w:val="00050B2E"/>
    <w:rsid w:val="0005356E"/>
    <w:rsid w:val="00054013"/>
    <w:rsid w:val="00056A0E"/>
    <w:rsid w:val="00057DD0"/>
    <w:rsid w:val="00057E83"/>
    <w:rsid w:val="00060686"/>
    <w:rsid w:val="00061221"/>
    <w:rsid w:val="00062B8B"/>
    <w:rsid w:val="00062C91"/>
    <w:rsid w:val="000652A0"/>
    <w:rsid w:val="000656C1"/>
    <w:rsid w:val="000661D3"/>
    <w:rsid w:val="000672A1"/>
    <w:rsid w:val="00067CF1"/>
    <w:rsid w:val="00075E29"/>
    <w:rsid w:val="0008132C"/>
    <w:rsid w:val="0009208A"/>
    <w:rsid w:val="00092221"/>
    <w:rsid w:val="0009533C"/>
    <w:rsid w:val="000A25EC"/>
    <w:rsid w:val="000A3989"/>
    <w:rsid w:val="000A3AF0"/>
    <w:rsid w:val="000A4862"/>
    <w:rsid w:val="000B0980"/>
    <w:rsid w:val="000B09BF"/>
    <w:rsid w:val="000B2445"/>
    <w:rsid w:val="000B35B9"/>
    <w:rsid w:val="000B3757"/>
    <w:rsid w:val="000B410F"/>
    <w:rsid w:val="000B4C9F"/>
    <w:rsid w:val="000B5D68"/>
    <w:rsid w:val="000C0006"/>
    <w:rsid w:val="000C04D3"/>
    <w:rsid w:val="000C1E47"/>
    <w:rsid w:val="000C4E95"/>
    <w:rsid w:val="000C6011"/>
    <w:rsid w:val="000C74D8"/>
    <w:rsid w:val="000C7DA6"/>
    <w:rsid w:val="000D075E"/>
    <w:rsid w:val="000D1F00"/>
    <w:rsid w:val="000D3CFF"/>
    <w:rsid w:val="000D68D0"/>
    <w:rsid w:val="000D77B6"/>
    <w:rsid w:val="000E177F"/>
    <w:rsid w:val="000E1A88"/>
    <w:rsid w:val="000E1B6B"/>
    <w:rsid w:val="000E23FF"/>
    <w:rsid w:val="000E6F98"/>
    <w:rsid w:val="000F3922"/>
    <w:rsid w:val="000F44CB"/>
    <w:rsid w:val="000F635B"/>
    <w:rsid w:val="001024C8"/>
    <w:rsid w:val="0010768A"/>
    <w:rsid w:val="00112AAF"/>
    <w:rsid w:val="001175E1"/>
    <w:rsid w:val="00120BAB"/>
    <w:rsid w:val="00121F33"/>
    <w:rsid w:val="00126772"/>
    <w:rsid w:val="00133372"/>
    <w:rsid w:val="001413E3"/>
    <w:rsid w:val="001414CC"/>
    <w:rsid w:val="00141B2B"/>
    <w:rsid w:val="00141FA5"/>
    <w:rsid w:val="00144106"/>
    <w:rsid w:val="00146AF0"/>
    <w:rsid w:val="00150DE9"/>
    <w:rsid w:val="0015153E"/>
    <w:rsid w:val="00153EF7"/>
    <w:rsid w:val="00157D25"/>
    <w:rsid w:val="001605AD"/>
    <w:rsid w:val="00161971"/>
    <w:rsid w:val="0016706E"/>
    <w:rsid w:val="00173773"/>
    <w:rsid w:val="00176B8F"/>
    <w:rsid w:val="00176E07"/>
    <w:rsid w:val="00182681"/>
    <w:rsid w:val="00187D47"/>
    <w:rsid w:val="00190C62"/>
    <w:rsid w:val="001A24DE"/>
    <w:rsid w:val="001A3E31"/>
    <w:rsid w:val="001A3E67"/>
    <w:rsid w:val="001A7BC8"/>
    <w:rsid w:val="001B10BF"/>
    <w:rsid w:val="001B2467"/>
    <w:rsid w:val="001B36C9"/>
    <w:rsid w:val="001B4181"/>
    <w:rsid w:val="001B4205"/>
    <w:rsid w:val="001B5BB5"/>
    <w:rsid w:val="001B5C5A"/>
    <w:rsid w:val="001C181A"/>
    <w:rsid w:val="001C3925"/>
    <w:rsid w:val="001C3C6E"/>
    <w:rsid w:val="001C5EC3"/>
    <w:rsid w:val="001C6B20"/>
    <w:rsid w:val="001D3081"/>
    <w:rsid w:val="001D48DF"/>
    <w:rsid w:val="001D5AFC"/>
    <w:rsid w:val="001E2082"/>
    <w:rsid w:val="001E600D"/>
    <w:rsid w:val="001E6C80"/>
    <w:rsid w:val="001E7897"/>
    <w:rsid w:val="001F3E6B"/>
    <w:rsid w:val="001F6D88"/>
    <w:rsid w:val="00204134"/>
    <w:rsid w:val="00205463"/>
    <w:rsid w:val="0020797C"/>
    <w:rsid w:val="002079AB"/>
    <w:rsid w:val="00207DC3"/>
    <w:rsid w:val="00212B74"/>
    <w:rsid w:val="00214BDA"/>
    <w:rsid w:val="00216A47"/>
    <w:rsid w:val="002178BC"/>
    <w:rsid w:val="00220F47"/>
    <w:rsid w:val="00222A36"/>
    <w:rsid w:val="00225866"/>
    <w:rsid w:val="0023070C"/>
    <w:rsid w:val="00230FBA"/>
    <w:rsid w:val="00233304"/>
    <w:rsid w:val="00235207"/>
    <w:rsid w:val="00236D28"/>
    <w:rsid w:val="002401CA"/>
    <w:rsid w:val="002443FD"/>
    <w:rsid w:val="00246007"/>
    <w:rsid w:val="002464E5"/>
    <w:rsid w:val="0024661E"/>
    <w:rsid w:val="00246CDE"/>
    <w:rsid w:val="002527B1"/>
    <w:rsid w:val="002576A0"/>
    <w:rsid w:val="00261810"/>
    <w:rsid w:val="00262D45"/>
    <w:rsid w:val="00263608"/>
    <w:rsid w:val="00263FB0"/>
    <w:rsid w:val="00266281"/>
    <w:rsid w:val="00266C9F"/>
    <w:rsid w:val="00270327"/>
    <w:rsid w:val="00272E87"/>
    <w:rsid w:val="002730D5"/>
    <w:rsid w:val="00276CB1"/>
    <w:rsid w:val="002902DF"/>
    <w:rsid w:val="0029067C"/>
    <w:rsid w:val="002914EF"/>
    <w:rsid w:val="00292273"/>
    <w:rsid w:val="00292600"/>
    <w:rsid w:val="00294CD2"/>
    <w:rsid w:val="002A1754"/>
    <w:rsid w:val="002A243C"/>
    <w:rsid w:val="002A2D04"/>
    <w:rsid w:val="002A459F"/>
    <w:rsid w:val="002A7DF6"/>
    <w:rsid w:val="002B408B"/>
    <w:rsid w:val="002B436A"/>
    <w:rsid w:val="002B7235"/>
    <w:rsid w:val="002C5E0D"/>
    <w:rsid w:val="002D78FC"/>
    <w:rsid w:val="002E0ACB"/>
    <w:rsid w:val="002E53E7"/>
    <w:rsid w:val="002F3631"/>
    <w:rsid w:val="002F47BE"/>
    <w:rsid w:val="002F5143"/>
    <w:rsid w:val="002F6EAC"/>
    <w:rsid w:val="002F761A"/>
    <w:rsid w:val="00301C1A"/>
    <w:rsid w:val="0030259A"/>
    <w:rsid w:val="00302D82"/>
    <w:rsid w:val="003048B8"/>
    <w:rsid w:val="00306467"/>
    <w:rsid w:val="00317B1D"/>
    <w:rsid w:val="003206BB"/>
    <w:rsid w:val="00323E20"/>
    <w:rsid w:val="00326066"/>
    <w:rsid w:val="003308A6"/>
    <w:rsid w:val="003333C1"/>
    <w:rsid w:val="003360D0"/>
    <w:rsid w:val="00340462"/>
    <w:rsid w:val="00340D32"/>
    <w:rsid w:val="003424FF"/>
    <w:rsid w:val="00343CD5"/>
    <w:rsid w:val="00344BED"/>
    <w:rsid w:val="003453FF"/>
    <w:rsid w:val="00345525"/>
    <w:rsid w:val="00346032"/>
    <w:rsid w:val="0035112B"/>
    <w:rsid w:val="0035174B"/>
    <w:rsid w:val="003553FB"/>
    <w:rsid w:val="00355F00"/>
    <w:rsid w:val="00356F00"/>
    <w:rsid w:val="0036345D"/>
    <w:rsid w:val="00363948"/>
    <w:rsid w:val="0036798E"/>
    <w:rsid w:val="00367A50"/>
    <w:rsid w:val="00371A6B"/>
    <w:rsid w:val="00371CB2"/>
    <w:rsid w:val="00375078"/>
    <w:rsid w:val="003827E0"/>
    <w:rsid w:val="00382D80"/>
    <w:rsid w:val="00384BC8"/>
    <w:rsid w:val="0039191D"/>
    <w:rsid w:val="003966DA"/>
    <w:rsid w:val="003A0E3D"/>
    <w:rsid w:val="003A6E14"/>
    <w:rsid w:val="003A7BEA"/>
    <w:rsid w:val="003B0B0C"/>
    <w:rsid w:val="003B12B5"/>
    <w:rsid w:val="003B2B21"/>
    <w:rsid w:val="003B5F73"/>
    <w:rsid w:val="003C0011"/>
    <w:rsid w:val="003C15BB"/>
    <w:rsid w:val="003C1F89"/>
    <w:rsid w:val="003C36ED"/>
    <w:rsid w:val="003C390C"/>
    <w:rsid w:val="003C496B"/>
    <w:rsid w:val="003C4F46"/>
    <w:rsid w:val="003C6C48"/>
    <w:rsid w:val="003D1155"/>
    <w:rsid w:val="003D49CD"/>
    <w:rsid w:val="003D49D3"/>
    <w:rsid w:val="003E401F"/>
    <w:rsid w:val="003E6A82"/>
    <w:rsid w:val="003E7149"/>
    <w:rsid w:val="003F3289"/>
    <w:rsid w:val="003F3343"/>
    <w:rsid w:val="003F6632"/>
    <w:rsid w:val="004002AB"/>
    <w:rsid w:val="00401065"/>
    <w:rsid w:val="00404546"/>
    <w:rsid w:val="00412A54"/>
    <w:rsid w:val="00412F68"/>
    <w:rsid w:val="004133A4"/>
    <w:rsid w:val="00415238"/>
    <w:rsid w:val="00415A92"/>
    <w:rsid w:val="00417855"/>
    <w:rsid w:val="00417B63"/>
    <w:rsid w:val="00417DB8"/>
    <w:rsid w:val="004218A9"/>
    <w:rsid w:val="004223ED"/>
    <w:rsid w:val="004240A1"/>
    <w:rsid w:val="00425243"/>
    <w:rsid w:val="00425AFD"/>
    <w:rsid w:val="00426782"/>
    <w:rsid w:val="00437278"/>
    <w:rsid w:val="00437B97"/>
    <w:rsid w:val="00437FB3"/>
    <w:rsid w:val="0044020B"/>
    <w:rsid w:val="004427CC"/>
    <w:rsid w:val="00445F64"/>
    <w:rsid w:val="004475E1"/>
    <w:rsid w:val="0045136F"/>
    <w:rsid w:val="00451B87"/>
    <w:rsid w:val="00452B36"/>
    <w:rsid w:val="00454AAC"/>
    <w:rsid w:val="00457A19"/>
    <w:rsid w:val="00463903"/>
    <w:rsid w:val="00467E14"/>
    <w:rsid w:val="004728A3"/>
    <w:rsid w:val="00472AB2"/>
    <w:rsid w:val="0047537E"/>
    <w:rsid w:val="00482B09"/>
    <w:rsid w:val="004838D7"/>
    <w:rsid w:val="004848B8"/>
    <w:rsid w:val="00485509"/>
    <w:rsid w:val="00491163"/>
    <w:rsid w:val="00491C6D"/>
    <w:rsid w:val="00495471"/>
    <w:rsid w:val="00496312"/>
    <w:rsid w:val="004974D2"/>
    <w:rsid w:val="00497F21"/>
    <w:rsid w:val="004A0652"/>
    <w:rsid w:val="004A3EA9"/>
    <w:rsid w:val="004A6FA7"/>
    <w:rsid w:val="004A7822"/>
    <w:rsid w:val="004A7A7D"/>
    <w:rsid w:val="004B198F"/>
    <w:rsid w:val="004B347C"/>
    <w:rsid w:val="004B55B4"/>
    <w:rsid w:val="004B7480"/>
    <w:rsid w:val="004C0C15"/>
    <w:rsid w:val="004D049F"/>
    <w:rsid w:val="004D4BEA"/>
    <w:rsid w:val="004E0A19"/>
    <w:rsid w:val="004E56AF"/>
    <w:rsid w:val="004E7116"/>
    <w:rsid w:val="004F0792"/>
    <w:rsid w:val="004F0EC2"/>
    <w:rsid w:val="004F6908"/>
    <w:rsid w:val="004F6E02"/>
    <w:rsid w:val="005012F9"/>
    <w:rsid w:val="00504A23"/>
    <w:rsid w:val="00506665"/>
    <w:rsid w:val="005135E5"/>
    <w:rsid w:val="00514AA6"/>
    <w:rsid w:val="005170BA"/>
    <w:rsid w:val="005253D3"/>
    <w:rsid w:val="0053022A"/>
    <w:rsid w:val="005337C7"/>
    <w:rsid w:val="00533CDD"/>
    <w:rsid w:val="00542288"/>
    <w:rsid w:val="00542F24"/>
    <w:rsid w:val="00552492"/>
    <w:rsid w:val="00552740"/>
    <w:rsid w:val="00554DE4"/>
    <w:rsid w:val="005550BF"/>
    <w:rsid w:val="00555B3F"/>
    <w:rsid w:val="00565EF0"/>
    <w:rsid w:val="00566304"/>
    <w:rsid w:val="00567541"/>
    <w:rsid w:val="005703E1"/>
    <w:rsid w:val="00574013"/>
    <w:rsid w:val="00575E4F"/>
    <w:rsid w:val="00584ED5"/>
    <w:rsid w:val="00586130"/>
    <w:rsid w:val="00586FF3"/>
    <w:rsid w:val="0058778F"/>
    <w:rsid w:val="00587895"/>
    <w:rsid w:val="00593767"/>
    <w:rsid w:val="005958B9"/>
    <w:rsid w:val="005978CE"/>
    <w:rsid w:val="005A110E"/>
    <w:rsid w:val="005A12C9"/>
    <w:rsid w:val="005A5315"/>
    <w:rsid w:val="005A72F8"/>
    <w:rsid w:val="005B220C"/>
    <w:rsid w:val="005B49A7"/>
    <w:rsid w:val="005B6FE5"/>
    <w:rsid w:val="005C0164"/>
    <w:rsid w:val="005C1BCD"/>
    <w:rsid w:val="005C30C0"/>
    <w:rsid w:val="005D1B36"/>
    <w:rsid w:val="005D24C6"/>
    <w:rsid w:val="005D38FC"/>
    <w:rsid w:val="005E0D05"/>
    <w:rsid w:val="005E10BC"/>
    <w:rsid w:val="005E10CF"/>
    <w:rsid w:val="005E5455"/>
    <w:rsid w:val="005E76F2"/>
    <w:rsid w:val="005F2B97"/>
    <w:rsid w:val="005F334F"/>
    <w:rsid w:val="0060129D"/>
    <w:rsid w:val="0060183F"/>
    <w:rsid w:val="006027D8"/>
    <w:rsid w:val="00602D6E"/>
    <w:rsid w:val="0060391E"/>
    <w:rsid w:val="006047FC"/>
    <w:rsid w:val="0060736F"/>
    <w:rsid w:val="006101F0"/>
    <w:rsid w:val="00611EB2"/>
    <w:rsid w:val="006135C8"/>
    <w:rsid w:val="00626A58"/>
    <w:rsid w:val="00630E35"/>
    <w:rsid w:val="00631957"/>
    <w:rsid w:val="00634561"/>
    <w:rsid w:val="0063551E"/>
    <w:rsid w:val="00643E8E"/>
    <w:rsid w:val="00643F84"/>
    <w:rsid w:val="00644240"/>
    <w:rsid w:val="006469A4"/>
    <w:rsid w:val="00650C1B"/>
    <w:rsid w:val="00651914"/>
    <w:rsid w:val="006559D5"/>
    <w:rsid w:val="00660D39"/>
    <w:rsid w:val="00661E70"/>
    <w:rsid w:val="00665E84"/>
    <w:rsid w:val="00667A85"/>
    <w:rsid w:val="00672B6C"/>
    <w:rsid w:val="006739A4"/>
    <w:rsid w:val="00680E11"/>
    <w:rsid w:val="00683A5F"/>
    <w:rsid w:val="006849AD"/>
    <w:rsid w:val="0068501B"/>
    <w:rsid w:val="00686ACF"/>
    <w:rsid w:val="006876C0"/>
    <w:rsid w:val="00691083"/>
    <w:rsid w:val="0069652D"/>
    <w:rsid w:val="00697207"/>
    <w:rsid w:val="006A13E1"/>
    <w:rsid w:val="006A2465"/>
    <w:rsid w:val="006A39D1"/>
    <w:rsid w:val="006A6ABC"/>
    <w:rsid w:val="006B31C2"/>
    <w:rsid w:val="006B351B"/>
    <w:rsid w:val="006B5628"/>
    <w:rsid w:val="006C0A70"/>
    <w:rsid w:val="006C0F44"/>
    <w:rsid w:val="006C2958"/>
    <w:rsid w:val="006C695A"/>
    <w:rsid w:val="006C7248"/>
    <w:rsid w:val="006C7CA4"/>
    <w:rsid w:val="006D57A0"/>
    <w:rsid w:val="006D6F73"/>
    <w:rsid w:val="006E1272"/>
    <w:rsid w:val="006E1D31"/>
    <w:rsid w:val="006E2E22"/>
    <w:rsid w:val="006E4FE0"/>
    <w:rsid w:val="006F1C73"/>
    <w:rsid w:val="006F3589"/>
    <w:rsid w:val="00700385"/>
    <w:rsid w:val="0070228D"/>
    <w:rsid w:val="00703C9D"/>
    <w:rsid w:val="0070502C"/>
    <w:rsid w:val="007064E1"/>
    <w:rsid w:val="00716641"/>
    <w:rsid w:val="00716CEC"/>
    <w:rsid w:val="0071770B"/>
    <w:rsid w:val="00717E86"/>
    <w:rsid w:val="00720E96"/>
    <w:rsid w:val="007226DC"/>
    <w:rsid w:val="0072379E"/>
    <w:rsid w:val="00726341"/>
    <w:rsid w:val="00726E53"/>
    <w:rsid w:val="007272EB"/>
    <w:rsid w:val="00732742"/>
    <w:rsid w:val="00736325"/>
    <w:rsid w:val="007400F3"/>
    <w:rsid w:val="00740D72"/>
    <w:rsid w:val="0074184A"/>
    <w:rsid w:val="00747D86"/>
    <w:rsid w:val="007513BF"/>
    <w:rsid w:val="00752638"/>
    <w:rsid w:val="00752BE4"/>
    <w:rsid w:val="00754E8C"/>
    <w:rsid w:val="007572A6"/>
    <w:rsid w:val="00762C56"/>
    <w:rsid w:val="007630E4"/>
    <w:rsid w:val="007644B5"/>
    <w:rsid w:val="0076579C"/>
    <w:rsid w:val="0076718B"/>
    <w:rsid w:val="00771215"/>
    <w:rsid w:val="007722EE"/>
    <w:rsid w:val="00772D54"/>
    <w:rsid w:val="00775A48"/>
    <w:rsid w:val="00775E72"/>
    <w:rsid w:val="00776578"/>
    <w:rsid w:val="00776650"/>
    <w:rsid w:val="007823F3"/>
    <w:rsid w:val="00786C15"/>
    <w:rsid w:val="007877A9"/>
    <w:rsid w:val="007912A2"/>
    <w:rsid w:val="00795F9D"/>
    <w:rsid w:val="007975BC"/>
    <w:rsid w:val="007A18FD"/>
    <w:rsid w:val="007A2EE1"/>
    <w:rsid w:val="007A46C0"/>
    <w:rsid w:val="007A6563"/>
    <w:rsid w:val="007A65DB"/>
    <w:rsid w:val="007A6958"/>
    <w:rsid w:val="007A6D8E"/>
    <w:rsid w:val="007B01CE"/>
    <w:rsid w:val="007B1045"/>
    <w:rsid w:val="007B13C1"/>
    <w:rsid w:val="007B2124"/>
    <w:rsid w:val="007B5DE4"/>
    <w:rsid w:val="007C2104"/>
    <w:rsid w:val="007C41A1"/>
    <w:rsid w:val="007C6B20"/>
    <w:rsid w:val="007C6FD2"/>
    <w:rsid w:val="007D1E9F"/>
    <w:rsid w:val="007D55BE"/>
    <w:rsid w:val="007D5AB4"/>
    <w:rsid w:val="007D671F"/>
    <w:rsid w:val="007D722C"/>
    <w:rsid w:val="007D75A5"/>
    <w:rsid w:val="007E1296"/>
    <w:rsid w:val="007E7583"/>
    <w:rsid w:val="007E7DCE"/>
    <w:rsid w:val="007F0E40"/>
    <w:rsid w:val="007F2534"/>
    <w:rsid w:val="007F713F"/>
    <w:rsid w:val="00801E74"/>
    <w:rsid w:val="0081016B"/>
    <w:rsid w:val="00810316"/>
    <w:rsid w:val="00813050"/>
    <w:rsid w:val="00815C62"/>
    <w:rsid w:val="008165BB"/>
    <w:rsid w:val="0082007B"/>
    <w:rsid w:val="008200AE"/>
    <w:rsid w:val="00823033"/>
    <w:rsid w:val="00824C4D"/>
    <w:rsid w:val="00833958"/>
    <w:rsid w:val="00833B28"/>
    <w:rsid w:val="00836D00"/>
    <w:rsid w:val="00842E15"/>
    <w:rsid w:val="008437D7"/>
    <w:rsid w:val="00843942"/>
    <w:rsid w:val="008445D8"/>
    <w:rsid w:val="00846A27"/>
    <w:rsid w:val="008514C5"/>
    <w:rsid w:val="00853190"/>
    <w:rsid w:val="00853A35"/>
    <w:rsid w:val="00856010"/>
    <w:rsid w:val="00865119"/>
    <w:rsid w:val="008706DE"/>
    <w:rsid w:val="008723DC"/>
    <w:rsid w:val="0087247B"/>
    <w:rsid w:val="00874326"/>
    <w:rsid w:val="00877484"/>
    <w:rsid w:val="00877E94"/>
    <w:rsid w:val="00882847"/>
    <w:rsid w:val="00886953"/>
    <w:rsid w:val="00887690"/>
    <w:rsid w:val="008921EE"/>
    <w:rsid w:val="008940D7"/>
    <w:rsid w:val="008A09E0"/>
    <w:rsid w:val="008A2CB8"/>
    <w:rsid w:val="008A4B28"/>
    <w:rsid w:val="008B09D0"/>
    <w:rsid w:val="008B3BBC"/>
    <w:rsid w:val="008B52C5"/>
    <w:rsid w:val="008B5537"/>
    <w:rsid w:val="008B62C4"/>
    <w:rsid w:val="008B6400"/>
    <w:rsid w:val="008C3F64"/>
    <w:rsid w:val="008C7336"/>
    <w:rsid w:val="008C7B93"/>
    <w:rsid w:val="008D0253"/>
    <w:rsid w:val="008D21E5"/>
    <w:rsid w:val="008E0607"/>
    <w:rsid w:val="008E0D56"/>
    <w:rsid w:val="008E5480"/>
    <w:rsid w:val="008E5C3B"/>
    <w:rsid w:val="008E7C1D"/>
    <w:rsid w:val="008F1DB8"/>
    <w:rsid w:val="008F2694"/>
    <w:rsid w:val="008F4CC1"/>
    <w:rsid w:val="008F7957"/>
    <w:rsid w:val="00901884"/>
    <w:rsid w:val="00901B48"/>
    <w:rsid w:val="0090392E"/>
    <w:rsid w:val="00905108"/>
    <w:rsid w:val="00906C3F"/>
    <w:rsid w:val="009115FD"/>
    <w:rsid w:val="009200EF"/>
    <w:rsid w:val="0093147E"/>
    <w:rsid w:val="009418B7"/>
    <w:rsid w:val="00943FEE"/>
    <w:rsid w:val="00944F29"/>
    <w:rsid w:val="0094539B"/>
    <w:rsid w:val="009470EE"/>
    <w:rsid w:val="00947BFE"/>
    <w:rsid w:val="00955A9A"/>
    <w:rsid w:val="00956C61"/>
    <w:rsid w:val="00962606"/>
    <w:rsid w:val="00965181"/>
    <w:rsid w:val="009672AD"/>
    <w:rsid w:val="0097090D"/>
    <w:rsid w:val="0097246D"/>
    <w:rsid w:val="00972929"/>
    <w:rsid w:val="00974301"/>
    <w:rsid w:val="0098305E"/>
    <w:rsid w:val="0098392E"/>
    <w:rsid w:val="0098511B"/>
    <w:rsid w:val="009861D5"/>
    <w:rsid w:val="00986688"/>
    <w:rsid w:val="00986B08"/>
    <w:rsid w:val="009873A7"/>
    <w:rsid w:val="00992B08"/>
    <w:rsid w:val="009957A8"/>
    <w:rsid w:val="0099589C"/>
    <w:rsid w:val="009A1BF1"/>
    <w:rsid w:val="009A7E07"/>
    <w:rsid w:val="009B24F3"/>
    <w:rsid w:val="009B40BB"/>
    <w:rsid w:val="009C160E"/>
    <w:rsid w:val="009C2083"/>
    <w:rsid w:val="009C2C24"/>
    <w:rsid w:val="009C583A"/>
    <w:rsid w:val="009C5B72"/>
    <w:rsid w:val="009C5FEE"/>
    <w:rsid w:val="009C63D1"/>
    <w:rsid w:val="009D1099"/>
    <w:rsid w:val="009D1289"/>
    <w:rsid w:val="009D12E2"/>
    <w:rsid w:val="009D1870"/>
    <w:rsid w:val="009D25C9"/>
    <w:rsid w:val="009D732B"/>
    <w:rsid w:val="009E09F6"/>
    <w:rsid w:val="009E714C"/>
    <w:rsid w:val="009E7234"/>
    <w:rsid w:val="009F1E93"/>
    <w:rsid w:val="009F41DF"/>
    <w:rsid w:val="009F598A"/>
    <w:rsid w:val="00A00AAC"/>
    <w:rsid w:val="00A017CA"/>
    <w:rsid w:val="00A0244C"/>
    <w:rsid w:val="00A028A0"/>
    <w:rsid w:val="00A05EC6"/>
    <w:rsid w:val="00A10A52"/>
    <w:rsid w:val="00A132C0"/>
    <w:rsid w:val="00A25880"/>
    <w:rsid w:val="00A27EAF"/>
    <w:rsid w:val="00A37E31"/>
    <w:rsid w:val="00A40D85"/>
    <w:rsid w:val="00A4570B"/>
    <w:rsid w:val="00A500F1"/>
    <w:rsid w:val="00A51EE5"/>
    <w:rsid w:val="00A57667"/>
    <w:rsid w:val="00A6075E"/>
    <w:rsid w:val="00A60DFB"/>
    <w:rsid w:val="00A618C8"/>
    <w:rsid w:val="00A61953"/>
    <w:rsid w:val="00A6426B"/>
    <w:rsid w:val="00A653E8"/>
    <w:rsid w:val="00A67AC7"/>
    <w:rsid w:val="00A7036D"/>
    <w:rsid w:val="00A749B6"/>
    <w:rsid w:val="00A74E51"/>
    <w:rsid w:val="00A762BD"/>
    <w:rsid w:val="00A86B61"/>
    <w:rsid w:val="00AA0056"/>
    <w:rsid w:val="00AA1AA8"/>
    <w:rsid w:val="00AA279D"/>
    <w:rsid w:val="00AA4F02"/>
    <w:rsid w:val="00AA73AD"/>
    <w:rsid w:val="00AB2D71"/>
    <w:rsid w:val="00AB372B"/>
    <w:rsid w:val="00AB46B1"/>
    <w:rsid w:val="00AB46DB"/>
    <w:rsid w:val="00AB5B8B"/>
    <w:rsid w:val="00AB6E6A"/>
    <w:rsid w:val="00AB716D"/>
    <w:rsid w:val="00AC11B8"/>
    <w:rsid w:val="00AD0B15"/>
    <w:rsid w:val="00AD1A5C"/>
    <w:rsid w:val="00AD24C6"/>
    <w:rsid w:val="00AD516E"/>
    <w:rsid w:val="00AE043C"/>
    <w:rsid w:val="00AE2E84"/>
    <w:rsid w:val="00AE3201"/>
    <w:rsid w:val="00AF2C6E"/>
    <w:rsid w:val="00AF413F"/>
    <w:rsid w:val="00AF4649"/>
    <w:rsid w:val="00AF505D"/>
    <w:rsid w:val="00B02B7D"/>
    <w:rsid w:val="00B033DF"/>
    <w:rsid w:val="00B05E7D"/>
    <w:rsid w:val="00B11275"/>
    <w:rsid w:val="00B1711C"/>
    <w:rsid w:val="00B2023A"/>
    <w:rsid w:val="00B241A4"/>
    <w:rsid w:val="00B30844"/>
    <w:rsid w:val="00B30A85"/>
    <w:rsid w:val="00B36FFA"/>
    <w:rsid w:val="00B40650"/>
    <w:rsid w:val="00B41ABC"/>
    <w:rsid w:val="00B46345"/>
    <w:rsid w:val="00B51B07"/>
    <w:rsid w:val="00B51BEE"/>
    <w:rsid w:val="00B54EA7"/>
    <w:rsid w:val="00B553E8"/>
    <w:rsid w:val="00B56970"/>
    <w:rsid w:val="00B64541"/>
    <w:rsid w:val="00B7068E"/>
    <w:rsid w:val="00B711E1"/>
    <w:rsid w:val="00B7147A"/>
    <w:rsid w:val="00B732EC"/>
    <w:rsid w:val="00B82735"/>
    <w:rsid w:val="00B847C9"/>
    <w:rsid w:val="00B84E48"/>
    <w:rsid w:val="00B906CF"/>
    <w:rsid w:val="00B9762F"/>
    <w:rsid w:val="00B97F68"/>
    <w:rsid w:val="00BA703D"/>
    <w:rsid w:val="00BB05A9"/>
    <w:rsid w:val="00BB0858"/>
    <w:rsid w:val="00BB2A0E"/>
    <w:rsid w:val="00BB3B38"/>
    <w:rsid w:val="00BB4242"/>
    <w:rsid w:val="00BB7830"/>
    <w:rsid w:val="00BC1E90"/>
    <w:rsid w:val="00BC3953"/>
    <w:rsid w:val="00BC7920"/>
    <w:rsid w:val="00BD04E8"/>
    <w:rsid w:val="00BD0886"/>
    <w:rsid w:val="00BD3AA9"/>
    <w:rsid w:val="00BE1926"/>
    <w:rsid w:val="00BE34D4"/>
    <w:rsid w:val="00BE3B73"/>
    <w:rsid w:val="00BE526D"/>
    <w:rsid w:val="00BE6F87"/>
    <w:rsid w:val="00BE7887"/>
    <w:rsid w:val="00BF06CA"/>
    <w:rsid w:val="00BF1ADA"/>
    <w:rsid w:val="00BF1DAA"/>
    <w:rsid w:val="00BF206C"/>
    <w:rsid w:val="00BF72C0"/>
    <w:rsid w:val="00BF7C45"/>
    <w:rsid w:val="00C02033"/>
    <w:rsid w:val="00C13403"/>
    <w:rsid w:val="00C1404E"/>
    <w:rsid w:val="00C25074"/>
    <w:rsid w:val="00C311EB"/>
    <w:rsid w:val="00C33529"/>
    <w:rsid w:val="00C33CFB"/>
    <w:rsid w:val="00C3487D"/>
    <w:rsid w:val="00C360EB"/>
    <w:rsid w:val="00C36FFF"/>
    <w:rsid w:val="00C4056E"/>
    <w:rsid w:val="00C434B8"/>
    <w:rsid w:val="00C45138"/>
    <w:rsid w:val="00C479DE"/>
    <w:rsid w:val="00C50163"/>
    <w:rsid w:val="00C51A11"/>
    <w:rsid w:val="00C52000"/>
    <w:rsid w:val="00C52BE9"/>
    <w:rsid w:val="00C544D4"/>
    <w:rsid w:val="00C54735"/>
    <w:rsid w:val="00C575CE"/>
    <w:rsid w:val="00C60BAF"/>
    <w:rsid w:val="00C620F8"/>
    <w:rsid w:val="00C6225B"/>
    <w:rsid w:val="00C7490B"/>
    <w:rsid w:val="00C7491B"/>
    <w:rsid w:val="00C7745A"/>
    <w:rsid w:val="00C84225"/>
    <w:rsid w:val="00C8437E"/>
    <w:rsid w:val="00C9049A"/>
    <w:rsid w:val="00C9204C"/>
    <w:rsid w:val="00C9510F"/>
    <w:rsid w:val="00CA0A0D"/>
    <w:rsid w:val="00CA32C7"/>
    <w:rsid w:val="00CA5A4E"/>
    <w:rsid w:val="00CB01B3"/>
    <w:rsid w:val="00CB2AC1"/>
    <w:rsid w:val="00CB3B47"/>
    <w:rsid w:val="00CB4B92"/>
    <w:rsid w:val="00CB4BA0"/>
    <w:rsid w:val="00CB798C"/>
    <w:rsid w:val="00CC5D3D"/>
    <w:rsid w:val="00CD4CED"/>
    <w:rsid w:val="00CD4F46"/>
    <w:rsid w:val="00CD61A3"/>
    <w:rsid w:val="00CD6964"/>
    <w:rsid w:val="00CE06C8"/>
    <w:rsid w:val="00CE4513"/>
    <w:rsid w:val="00CE78FC"/>
    <w:rsid w:val="00CE7A7F"/>
    <w:rsid w:val="00CF17F8"/>
    <w:rsid w:val="00CF4D59"/>
    <w:rsid w:val="00CF595F"/>
    <w:rsid w:val="00CF5E93"/>
    <w:rsid w:val="00D01815"/>
    <w:rsid w:val="00D026D1"/>
    <w:rsid w:val="00D02865"/>
    <w:rsid w:val="00D20E58"/>
    <w:rsid w:val="00D27488"/>
    <w:rsid w:val="00D4047F"/>
    <w:rsid w:val="00D42AA0"/>
    <w:rsid w:val="00D42F3C"/>
    <w:rsid w:val="00D43760"/>
    <w:rsid w:val="00D445E5"/>
    <w:rsid w:val="00D50ED6"/>
    <w:rsid w:val="00D519D3"/>
    <w:rsid w:val="00D52CF7"/>
    <w:rsid w:val="00D55CE0"/>
    <w:rsid w:val="00D56032"/>
    <w:rsid w:val="00D56048"/>
    <w:rsid w:val="00D5709B"/>
    <w:rsid w:val="00D64F7C"/>
    <w:rsid w:val="00D65150"/>
    <w:rsid w:val="00D65D9A"/>
    <w:rsid w:val="00D65E25"/>
    <w:rsid w:val="00D67D97"/>
    <w:rsid w:val="00D706FA"/>
    <w:rsid w:val="00D771C0"/>
    <w:rsid w:val="00D805AD"/>
    <w:rsid w:val="00D81183"/>
    <w:rsid w:val="00D83C34"/>
    <w:rsid w:val="00D86D82"/>
    <w:rsid w:val="00D90346"/>
    <w:rsid w:val="00D925F5"/>
    <w:rsid w:val="00D939CF"/>
    <w:rsid w:val="00D952D1"/>
    <w:rsid w:val="00D964DD"/>
    <w:rsid w:val="00DA141D"/>
    <w:rsid w:val="00DB0BAD"/>
    <w:rsid w:val="00DB3109"/>
    <w:rsid w:val="00DB55B2"/>
    <w:rsid w:val="00DB5AA9"/>
    <w:rsid w:val="00DB60BC"/>
    <w:rsid w:val="00DB73FF"/>
    <w:rsid w:val="00DB7621"/>
    <w:rsid w:val="00DC1CE1"/>
    <w:rsid w:val="00DC66F0"/>
    <w:rsid w:val="00DD664C"/>
    <w:rsid w:val="00DE0DEA"/>
    <w:rsid w:val="00DE16A9"/>
    <w:rsid w:val="00DF2813"/>
    <w:rsid w:val="00DF3165"/>
    <w:rsid w:val="00E011A8"/>
    <w:rsid w:val="00E03D56"/>
    <w:rsid w:val="00E138CC"/>
    <w:rsid w:val="00E13F90"/>
    <w:rsid w:val="00E14BD8"/>
    <w:rsid w:val="00E1660F"/>
    <w:rsid w:val="00E25A2F"/>
    <w:rsid w:val="00E302F1"/>
    <w:rsid w:val="00E364F3"/>
    <w:rsid w:val="00E3727D"/>
    <w:rsid w:val="00E3739C"/>
    <w:rsid w:val="00E375E5"/>
    <w:rsid w:val="00E41608"/>
    <w:rsid w:val="00E42325"/>
    <w:rsid w:val="00E4601C"/>
    <w:rsid w:val="00E5276D"/>
    <w:rsid w:val="00E54B21"/>
    <w:rsid w:val="00E57AE9"/>
    <w:rsid w:val="00E725EB"/>
    <w:rsid w:val="00E73721"/>
    <w:rsid w:val="00E73A5C"/>
    <w:rsid w:val="00E75190"/>
    <w:rsid w:val="00E93705"/>
    <w:rsid w:val="00E93EB0"/>
    <w:rsid w:val="00E94FD2"/>
    <w:rsid w:val="00E971FB"/>
    <w:rsid w:val="00EA0DFF"/>
    <w:rsid w:val="00EA3AA6"/>
    <w:rsid w:val="00EA6F79"/>
    <w:rsid w:val="00EB3DD5"/>
    <w:rsid w:val="00EB653D"/>
    <w:rsid w:val="00EC0A0A"/>
    <w:rsid w:val="00EC52A0"/>
    <w:rsid w:val="00EC7CEA"/>
    <w:rsid w:val="00ED0004"/>
    <w:rsid w:val="00ED0B42"/>
    <w:rsid w:val="00ED0BF3"/>
    <w:rsid w:val="00EE70AF"/>
    <w:rsid w:val="00EE7ADB"/>
    <w:rsid w:val="00EF0041"/>
    <w:rsid w:val="00EF1908"/>
    <w:rsid w:val="00EF1C28"/>
    <w:rsid w:val="00EF24B4"/>
    <w:rsid w:val="00EF38F8"/>
    <w:rsid w:val="00EF578B"/>
    <w:rsid w:val="00EF5E95"/>
    <w:rsid w:val="00F01E91"/>
    <w:rsid w:val="00F01FE0"/>
    <w:rsid w:val="00F03CB3"/>
    <w:rsid w:val="00F07AF5"/>
    <w:rsid w:val="00F13A00"/>
    <w:rsid w:val="00F15B57"/>
    <w:rsid w:val="00F163DC"/>
    <w:rsid w:val="00F16767"/>
    <w:rsid w:val="00F20D24"/>
    <w:rsid w:val="00F23B78"/>
    <w:rsid w:val="00F27708"/>
    <w:rsid w:val="00F329CB"/>
    <w:rsid w:val="00F33854"/>
    <w:rsid w:val="00F35155"/>
    <w:rsid w:val="00F351BA"/>
    <w:rsid w:val="00F3642E"/>
    <w:rsid w:val="00F41AAF"/>
    <w:rsid w:val="00F41F1A"/>
    <w:rsid w:val="00F441C3"/>
    <w:rsid w:val="00F45D60"/>
    <w:rsid w:val="00F51F21"/>
    <w:rsid w:val="00F52D10"/>
    <w:rsid w:val="00F6446D"/>
    <w:rsid w:val="00F6584B"/>
    <w:rsid w:val="00F6781F"/>
    <w:rsid w:val="00F72ABC"/>
    <w:rsid w:val="00F77CBF"/>
    <w:rsid w:val="00F8060C"/>
    <w:rsid w:val="00F81F9E"/>
    <w:rsid w:val="00F82952"/>
    <w:rsid w:val="00F85117"/>
    <w:rsid w:val="00F85FEB"/>
    <w:rsid w:val="00F8606F"/>
    <w:rsid w:val="00F908D4"/>
    <w:rsid w:val="00F91A22"/>
    <w:rsid w:val="00F91E93"/>
    <w:rsid w:val="00F92DFC"/>
    <w:rsid w:val="00F937FA"/>
    <w:rsid w:val="00FA30F7"/>
    <w:rsid w:val="00FA6824"/>
    <w:rsid w:val="00FB21AC"/>
    <w:rsid w:val="00FB3848"/>
    <w:rsid w:val="00FB6201"/>
    <w:rsid w:val="00FB6ECA"/>
    <w:rsid w:val="00FB70F6"/>
    <w:rsid w:val="00FC2384"/>
    <w:rsid w:val="00FC297A"/>
    <w:rsid w:val="00FC3C07"/>
    <w:rsid w:val="00FD118D"/>
    <w:rsid w:val="00FD2454"/>
    <w:rsid w:val="00FD254B"/>
    <w:rsid w:val="00FE2773"/>
    <w:rsid w:val="00FE5AC5"/>
    <w:rsid w:val="00FE5B1E"/>
    <w:rsid w:val="00FF213D"/>
    <w:rsid w:val="00FF5056"/>
    <w:rsid w:val="00FF56AC"/>
    <w:rsid w:val="00FF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F6FB9-A481-4DE4-9A1B-A5AE80F8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Постановления"/>
    <w:basedOn w:val="a0"/>
    <w:uiPriority w:val="1"/>
    <w:qFormat/>
    <w:rsid w:val="00BE3B73"/>
    <w:rPr>
      <w:rFonts w:ascii="Times New Roman" w:hAnsi="Times New Roman"/>
      <w:b/>
      <w:sz w:val="26"/>
    </w:rPr>
  </w:style>
  <w:style w:type="paragraph" w:styleId="a4">
    <w:name w:val="Balloon Text"/>
    <w:basedOn w:val="a"/>
    <w:link w:val="a5"/>
    <w:uiPriority w:val="99"/>
    <w:semiHidden/>
    <w:unhideWhenUsed/>
    <w:rsid w:val="00BE3B73"/>
    <w:rPr>
      <w:rFonts w:ascii="Tahoma" w:hAnsi="Tahoma" w:cs="Tahoma"/>
      <w:sz w:val="16"/>
      <w:szCs w:val="16"/>
    </w:rPr>
  </w:style>
  <w:style w:type="character" w:customStyle="1" w:styleId="a5">
    <w:name w:val="Текст выноски Знак"/>
    <w:basedOn w:val="a0"/>
    <w:link w:val="a4"/>
    <w:uiPriority w:val="99"/>
    <w:semiHidden/>
    <w:rsid w:val="00BE3B73"/>
    <w:rPr>
      <w:rFonts w:ascii="Tahoma" w:eastAsia="Times New Roman" w:hAnsi="Tahoma" w:cs="Tahoma"/>
      <w:sz w:val="16"/>
      <w:szCs w:val="16"/>
      <w:lang w:eastAsia="ru-RU"/>
    </w:rPr>
  </w:style>
  <w:style w:type="character" w:customStyle="1" w:styleId="a6">
    <w:name w:val="Постановление"/>
    <w:basedOn w:val="a0"/>
    <w:uiPriority w:val="1"/>
    <w:qFormat/>
    <w:rsid w:val="009E714C"/>
    <w:rPr>
      <w:rFonts w:ascii="Times New Roman" w:hAnsi="Times New Roman"/>
      <w:sz w:val="26"/>
    </w:rPr>
  </w:style>
  <w:style w:type="paragraph" w:styleId="a7">
    <w:name w:val="List Paragraph"/>
    <w:basedOn w:val="a"/>
    <w:uiPriority w:val="34"/>
    <w:qFormat/>
    <w:rsid w:val="0099589C"/>
    <w:pPr>
      <w:ind w:left="720"/>
      <w:contextualSpacing/>
    </w:pPr>
  </w:style>
  <w:style w:type="character" w:styleId="a8">
    <w:name w:val="Placeholder Text"/>
    <w:basedOn w:val="a0"/>
    <w:uiPriority w:val="99"/>
    <w:semiHidden/>
    <w:rsid w:val="00846A27"/>
    <w:rPr>
      <w:color w:val="808080"/>
    </w:rPr>
  </w:style>
  <w:style w:type="paragraph" w:styleId="a9">
    <w:name w:val="No Spacing"/>
    <w:uiPriority w:val="1"/>
    <w:qFormat/>
    <w:rsid w:val="00AB46B1"/>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AB46B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AB46B1"/>
    <w:pPr>
      <w:spacing w:before="75" w:after="75"/>
    </w:pPr>
    <w:rPr>
      <w:rFonts w:eastAsiaTheme="minorHAnsi"/>
      <w:sz w:val="26"/>
      <w:szCs w:val="26"/>
      <w:lang w:eastAsia="en-US"/>
    </w:rPr>
  </w:style>
  <w:style w:type="paragraph" w:customStyle="1" w:styleId="consnormal">
    <w:name w:val="consnormal"/>
    <w:basedOn w:val="a"/>
    <w:uiPriority w:val="99"/>
    <w:semiHidden/>
    <w:rsid w:val="00AB46B1"/>
    <w:pPr>
      <w:spacing w:before="75" w:after="75"/>
    </w:pPr>
    <w:rPr>
      <w:rFonts w:ascii="Arial" w:eastAsiaTheme="minorHAnsi" w:hAnsi="Arial" w:cs="Arial"/>
      <w:color w:val="000000"/>
      <w:lang w:eastAsia="en-US"/>
    </w:rPr>
  </w:style>
  <w:style w:type="table" w:styleId="ab">
    <w:name w:val="Table Grid"/>
    <w:basedOn w:val="a1"/>
    <w:uiPriority w:val="59"/>
    <w:rsid w:val="006E1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semiHidden/>
    <w:rsid w:val="00AA1AA8"/>
    <w:pPr>
      <w:spacing w:before="75" w:after="75"/>
    </w:pPr>
    <w:rPr>
      <w:rFonts w:ascii="Arial" w:eastAsiaTheme="minorHAnsi" w:hAnsi="Arial" w:cs="Arial"/>
      <w:color w:val="000000"/>
      <w:lang w:eastAsia="en-US"/>
    </w:rPr>
  </w:style>
  <w:style w:type="character" w:styleId="ac">
    <w:name w:val="Hyperlink"/>
    <w:basedOn w:val="a0"/>
    <w:uiPriority w:val="99"/>
    <w:unhideWhenUsed/>
    <w:rsid w:val="006135C8"/>
    <w:rPr>
      <w:color w:val="0000FF" w:themeColor="hyperlink"/>
      <w:u w:val="single"/>
    </w:rPr>
  </w:style>
  <w:style w:type="table" w:customStyle="1" w:styleId="1">
    <w:name w:val="Сетка таблицы1"/>
    <w:basedOn w:val="a1"/>
    <w:next w:val="ab"/>
    <w:uiPriority w:val="59"/>
    <w:rsid w:val="001B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C50163"/>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3"/>
    <w:locked/>
    <w:rsid w:val="005135E5"/>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d"/>
    <w:rsid w:val="005135E5"/>
    <w:pPr>
      <w:widowControl w:val="0"/>
      <w:shd w:val="clear" w:color="auto" w:fill="FFFFFF"/>
      <w:spacing w:after="1080" w:line="274" w:lineRule="exact"/>
    </w:pPr>
    <w:rPr>
      <w:spacing w:val="3"/>
      <w:sz w:val="21"/>
      <w:szCs w:val="21"/>
      <w:lang w:eastAsia="en-US"/>
    </w:rPr>
  </w:style>
  <w:style w:type="paragraph" w:customStyle="1" w:styleId="TableParagraph">
    <w:name w:val="Table Paragraph"/>
    <w:basedOn w:val="a"/>
    <w:uiPriority w:val="1"/>
    <w:qFormat/>
    <w:rsid w:val="005135E5"/>
    <w:pPr>
      <w:widowControl w:val="0"/>
    </w:pPr>
    <w:rPr>
      <w:rFonts w:ascii="Calibri" w:eastAsia="Calibri" w:hAnsi="Calibri"/>
      <w:sz w:val="22"/>
      <w:szCs w:val="22"/>
      <w:lang w:val="en-US" w:eastAsia="en-US"/>
    </w:rPr>
  </w:style>
  <w:style w:type="numbering" w:customStyle="1" w:styleId="10">
    <w:name w:val="Нет списка1"/>
    <w:next w:val="a2"/>
    <w:uiPriority w:val="99"/>
    <w:semiHidden/>
    <w:unhideWhenUsed/>
    <w:rsid w:val="005135E5"/>
  </w:style>
  <w:style w:type="table" w:customStyle="1" w:styleId="30">
    <w:name w:val="Сетка таблицы3"/>
    <w:basedOn w:val="a1"/>
    <w:next w:val="ab"/>
    <w:uiPriority w:val="59"/>
    <w:rsid w:val="005135E5"/>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chname2">
    <w:name w:val="techname2"/>
    <w:basedOn w:val="a0"/>
    <w:rsid w:val="005135E5"/>
  </w:style>
  <w:style w:type="character" w:customStyle="1" w:styleId="11">
    <w:name w:val="Основной текст1"/>
    <w:rsid w:val="005135E5"/>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eastAsia="ru-RU" w:bidi="ru-RU"/>
    </w:rPr>
  </w:style>
  <w:style w:type="paragraph" w:styleId="ae">
    <w:name w:val="header"/>
    <w:basedOn w:val="a"/>
    <w:link w:val="af"/>
    <w:uiPriority w:val="99"/>
    <w:unhideWhenUsed/>
    <w:rsid w:val="005135E5"/>
    <w:pPr>
      <w:tabs>
        <w:tab w:val="center" w:pos="4677"/>
        <w:tab w:val="right" w:pos="9355"/>
      </w:tabs>
    </w:pPr>
    <w:rPr>
      <w:rFonts w:eastAsiaTheme="minorHAnsi"/>
      <w:sz w:val="26"/>
      <w:szCs w:val="26"/>
      <w:lang w:eastAsia="en-US"/>
    </w:rPr>
  </w:style>
  <w:style w:type="character" w:customStyle="1" w:styleId="af">
    <w:name w:val="Верхний колонтитул Знак"/>
    <w:basedOn w:val="a0"/>
    <w:link w:val="ae"/>
    <w:uiPriority w:val="99"/>
    <w:rsid w:val="005135E5"/>
    <w:rPr>
      <w:rFonts w:ascii="Times New Roman" w:hAnsi="Times New Roman" w:cs="Times New Roman"/>
      <w:sz w:val="26"/>
      <w:szCs w:val="26"/>
    </w:rPr>
  </w:style>
  <w:style w:type="paragraph" w:styleId="af0">
    <w:name w:val="footer"/>
    <w:basedOn w:val="a"/>
    <w:link w:val="af1"/>
    <w:uiPriority w:val="99"/>
    <w:unhideWhenUsed/>
    <w:rsid w:val="005135E5"/>
    <w:pPr>
      <w:tabs>
        <w:tab w:val="center" w:pos="4677"/>
        <w:tab w:val="right" w:pos="9355"/>
      </w:tabs>
    </w:pPr>
    <w:rPr>
      <w:rFonts w:eastAsiaTheme="minorHAnsi"/>
      <w:sz w:val="26"/>
      <w:szCs w:val="26"/>
      <w:lang w:eastAsia="en-US"/>
    </w:rPr>
  </w:style>
  <w:style w:type="character" w:customStyle="1" w:styleId="af1">
    <w:name w:val="Нижний колонтитул Знак"/>
    <w:basedOn w:val="a0"/>
    <w:link w:val="af0"/>
    <w:uiPriority w:val="99"/>
    <w:rsid w:val="005135E5"/>
    <w:rPr>
      <w:rFonts w:ascii="Times New Roman" w:hAnsi="Times New Roman" w:cs="Times New Roman"/>
      <w:sz w:val="26"/>
      <w:szCs w:val="26"/>
    </w:rPr>
  </w:style>
  <w:style w:type="character" w:customStyle="1" w:styleId="ConsPlusNormal0">
    <w:name w:val="ConsPlusNormal Знак"/>
    <w:link w:val="ConsPlusNormal1"/>
    <w:uiPriority w:val="99"/>
    <w:locked/>
    <w:rsid w:val="005135E5"/>
    <w:rPr>
      <w:rFonts w:ascii="Arial" w:eastAsia="Times New Roman" w:hAnsi="Arial" w:cs="Arial"/>
    </w:rPr>
  </w:style>
  <w:style w:type="paragraph" w:customStyle="1" w:styleId="ConsPlusNormal1">
    <w:name w:val="ConsPlusNormal"/>
    <w:link w:val="ConsPlusNormal0"/>
    <w:uiPriority w:val="99"/>
    <w:rsid w:val="005135E5"/>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2333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2">
    <w:name w:val="annotation reference"/>
    <w:basedOn w:val="a0"/>
    <w:uiPriority w:val="99"/>
    <w:semiHidden/>
    <w:unhideWhenUsed/>
    <w:rsid w:val="00555B3F"/>
    <w:rPr>
      <w:sz w:val="16"/>
      <w:szCs w:val="16"/>
    </w:rPr>
  </w:style>
  <w:style w:type="paragraph" w:styleId="af3">
    <w:name w:val="annotation text"/>
    <w:basedOn w:val="a"/>
    <w:link w:val="af4"/>
    <w:uiPriority w:val="99"/>
    <w:semiHidden/>
    <w:unhideWhenUsed/>
    <w:rsid w:val="00555B3F"/>
  </w:style>
  <w:style w:type="character" w:customStyle="1" w:styleId="af4">
    <w:name w:val="Текст примечания Знак"/>
    <w:basedOn w:val="a0"/>
    <w:link w:val="af3"/>
    <w:uiPriority w:val="99"/>
    <w:semiHidden/>
    <w:rsid w:val="00555B3F"/>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55B3F"/>
    <w:rPr>
      <w:b/>
      <w:bCs/>
    </w:rPr>
  </w:style>
  <w:style w:type="character" w:customStyle="1" w:styleId="af6">
    <w:name w:val="Тема примечания Знак"/>
    <w:basedOn w:val="af4"/>
    <w:link w:val="af5"/>
    <w:uiPriority w:val="99"/>
    <w:semiHidden/>
    <w:rsid w:val="00555B3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3344">
      <w:bodyDiv w:val="1"/>
      <w:marLeft w:val="0"/>
      <w:marRight w:val="0"/>
      <w:marTop w:val="0"/>
      <w:marBottom w:val="0"/>
      <w:divBdr>
        <w:top w:val="none" w:sz="0" w:space="0" w:color="auto"/>
        <w:left w:val="none" w:sz="0" w:space="0" w:color="auto"/>
        <w:bottom w:val="none" w:sz="0" w:space="0" w:color="auto"/>
        <w:right w:val="none" w:sz="0" w:space="0" w:color="auto"/>
      </w:divBdr>
    </w:div>
    <w:div w:id="431055235">
      <w:bodyDiv w:val="1"/>
      <w:marLeft w:val="0"/>
      <w:marRight w:val="0"/>
      <w:marTop w:val="0"/>
      <w:marBottom w:val="0"/>
      <w:divBdr>
        <w:top w:val="none" w:sz="0" w:space="0" w:color="auto"/>
        <w:left w:val="none" w:sz="0" w:space="0" w:color="auto"/>
        <w:bottom w:val="none" w:sz="0" w:space="0" w:color="auto"/>
        <w:right w:val="none" w:sz="0" w:space="0" w:color="auto"/>
      </w:divBdr>
    </w:div>
    <w:div w:id="5297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5E"/>
    <w:rsid w:val="0009374E"/>
    <w:rsid w:val="001A7E5E"/>
    <w:rsid w:val="00643B3E"/>
    <w:rsid w:val="00FE1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7E5E"/>
    <w:rPr>
      <w:color w:val="808080"/>
    </w:rPr>
  </w:style>
  <w:style w:type="paragraph" w:customStyle="1" w:styleId="CF07730663B74F9E880392F85BAE4AE7">
    <w:name w:val="CF07730663B74F9E880392F85BAE4AE7"/>
    <w:rsid w:val="001A7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6F4F-0AD5-4956-943F-BEE79330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strigenko</dc:creator>
  <cp:keywords/>
  <cp:lastModifiedBy>Образцова Елена Геннадьевна</cp:lastModifiedBy>
  <cp:revision>2</cp:revision>
  <cp:lastPrinted>2025-01-29T07:11:00Z</cp:lastPrinted>
  <dcterms:created xsi:type="dcterms:W3CDTF">2025-01-30T13:45:00Z</dcterms:created>
  <dcterms:modified xsi:type="dcterms:W3CDTF">2025-01-30T13:45:00Z</dcterms:modified>
</cp:coreProperties>
</file>