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65" w:rsidRPr="004E6623" w:rsidRDefault="00D11365" w:rsidP="00D11365">
      <w:pPr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4E6623">
        <w:rPr>
          <w:rFonts w:ascii="Times New Roman" w:hAnsi="Times New Roman" w:cs="Times New Roman"/>
          <w:lang w:val="ru-RU"/>
        </w:rPr>
        <w:t xml:space="preserve">Приложение № </w:t>
      </w:r>
      <w:r>
        <w:rPr>
          <w:rFonts w:ascii="Times New Roman" w:hAnsi="Times New Roman" w:cs="Times New Roman"/>
          <w:lang w:val="ru-RU"/>
        </w:rPr>
        <w:t>2</w:t>
      </w:r>
    </w:p>
    <w:p w:rsidR="00D11365" w:rsidRPr="004E6623" w:rsidRDefault="00D11365" w:rsidP="00D11365">
      <w:pPr>
        <w:jc w:val="right"/>
        <w:rPr>
          <w:rFonts w:ascii="Times New Roman" w:hAnsi="Times New Roman" w:cs="Times New Roman"/>
          <w:lang w:val="ru-RU"/>
        </w:rPr>
      </w:pPr>
      <w:r w:rsidRPr="004E6623">
        <w:rPr>
          <w:rFonts w:ascii="Times New Roman" w:hAnsi="Times New Roman" w:cs="Times New Roman"/>
          <w:lang w:val="ru-RU"/>
        </w:rPr>
        <w:t>к распоряжению администрации</w:t>
      </w:r>
    </w:p>
    <w:p w:rsidR="00D11365" w:rsidRPr="004E6623" w:rsidRDefault="00D11365" w:rsidP="00D11365">
      <w:pPr>
        <w:jc w:val="right"/>
        <w:rPr>
          <w:rFonts w:ascii="Times New Roman" w:hAnsi="Times New Roman" w:cs="Times New Roman"/>
          <w:lang w:val="ru-RU"/>
        </w:rPr>
      </w:pPr>
      <w:r w:rsidRPr="004E6623">
        <w:rPr>
          <w:rFonts w:ascii="Times New Roman" w:hAnsi="Times New Roman" w:cs="Times New Roman"/>
          <w:lang w:val="ru-RU"/>
        </w:rPr>
        <w:t>муниципального округа город Кировск</w:t>
      </w:r>
    </w:p>
    <w:p w:rsidR="00D11365" w:rsidRPr="004E6623" w:rsidRDefault="00D11365" w:rsidP="00D11365">
      <w:pPr>
        <w:jc w:val="right"/>
        <w:rPr>
          <w:rFonts w:ascii="Times New Roman" w:hAnsi="Times New Roman" w:cs="Times New Roman"/>
          <w:lang w:val="ru-RU"/>
        </w:rPr>
      </w:pPr>
      <w:r w:rsidRPr="004E6623">
        <w:rPr>
          <w:rFonts w:ascii="Times New Roman" w:hAnsi="Times New Roman" w:cs="Times New Roman"/>
          <w:lang w:val="ru-RU"/>
        </w:rPr>
        <w:t>Мурманской области</w:t>
      </w:r>
    </w:p>
    <w:p w:rsidR="00D11365" w:rsidRPr="004E6623" w:rsidRDefault="00D11365" w:rsidP="00D11365">
      <w:pPr>
        <w:jc w:val="right"/>
        <w:rPr>
          <w:rFonts w:ascii="Times New Roman" w:hAnsi="Times New Roman" w:cs="Times New Roman"/>
          <w:u w:val="single"/>
          <w:lang w:val="ru-RU"/>
        </w:rPr>
      </w:pPr>
      <w:proofErr w:type="gramStart"/>
      <w:r w:rsidRPr="004E6623">
        <w:rPr>
          <w:rFonts w:ascii="Times New Roman" w:hAnsi="Times New Roman" w:cs="Times New Roman"/>
          <w:lang w:val="ru-RU"/>
        </w:rPr>
        <w:t>от  </w:t>
      </w:r>
      <w:r w:rsidR="004F2D6D">
        <w:rPr>
          <w:rFonts w:ascii="Times New Roman" w:hAnsi="Times New Roman" w:cs="Times New Roman"/>
          <w:u w:val="single"/>
          <w:lang w:val="ru-RU"/>
        </w:rPr>
        <w:t>19.12.2024</w:t>
      </w:r>
      <w:proofErr w:type="gramEnd"/>
      <w:r w:rsidRPr="004E6623">
        <w:rPr>
          <w:rFonts w:ascii="Times New Roman" w:hAnsi="Times New Roman" w:cs="Times New Roman"/>
          <w:lang w:val="ru-RU"/>
        </w:rPr>
        <w:t>№ </w:t>
      </w:r>
      <w:r w:rsidR="004F2D6D">
        <w:rPr>
          <w:rFonts w:ascii="Times New Roman" w:hAnsi="Times New Roman" w:cs="Times New Roman"/>
          <w:u w:val="single"/>
          <w:lang w:val="ru-RU"/>
        </w:rPr>
        <w:t>476-Р</w:t>
      </w:r>
    </w:p>
    <w:p w:rsidR="00D11365" w:rsidRPr="004E6623" w:rsidRDefault="00D11365" w:rsidP="00D11365">
      <w:pPr>
        <w:jc w:val="right"/>
        <w:rPr>
          <w:rFonts w:ascii="Times New Roman" w:hAnsi="Times New Roman" w:cs="Times New Roman"/>
          <w:lang w:val="ru-RU"/>
        </w:rPr>
      </w:pPr>
    </w:p>
    <w:p w:rsidR="00D11365" w:rsidRPr="00892FE1" w:rsidRDefault="00D11365" w:rsidP="00D11365">
      <w:pPr>
        <w:pStyle w:val="10"/>
        <w:shd w:val="clear" w:color="auto" w:fill="auto"/>
        <w:spacing w:line="240" w:lineRule="auto"/>
        <w:jc w:val="center"/>
        <w:rPr>
          <w:b/>
        </w:rPr>
      </w:pPr>
      <w:r w:rsidRPr="00892FE1">
        <w:rPr>
          <w:b/>
        </w:rPr>
        <w:t>ПЛАН</w:t>
      </w:r>
    </w:p>
    <w:p w:rsidR="00304BD8" w:rsidRDefault="00D11365" w:rsidP="00D11365">
      <w:pPr>
        <w:pStyle w:val="10"/>
        <w:shd w:val="clear" w:color="auto" w:fill="auto"/>
        <w:spacing w:line="240" w:lineRule="auto"/>
        <w:jc w:val="center"/>
        <w:rPr>
          <w:b/>
        </w:rPr>
      </w:pPr>
      <w:r w:rsidRPr="00892FE1">
        <w:rPr>
          <w:b/>
        </w:rPr>
        <w:t xml:space="preserve">мероприятий (дорожная карта) по снижению рисков нарушения антимонопольного законодательства в администрации </w:t>
      </w:r>
    </w:p>
    <w:p w:rsidR="00D11365" w:rsidRPr="00892FE1" w:rsidRDefault="00D11365" w:rsidP="00D11365">
      <w:pPr>
        <w:pStyle w:val="10"/>
        <w:shd w:val="clear" w:color="auto" w:fill="auto"/>
        <w:spacing w:line="240" w:lineRule="auto"/>
        <w:jc w:val="center"/>
        <w:rPr>
          <w:b/>
        </w:rPr>
      </w:pPr>
      <w:r w:rsidRPr="00892FE1">
        <w:rPr>
          <w:b/>
        </w:rPr>
        <w:t xml:space="preserve">муниципального округа город Кировск Мурманской области на </w:t>
      </w:r>
      <w:r>
        <w:rPr>
          <w:b/>
        </w:rPr>
        <w:t>202</w:t>
      </w:r>
      <w:r w:rsidR="00273858">
        <w:rPr>
          <w:b/>
        </w:rPr>
        <w:t>5</w:t>
      </w:r>
      <w:r>
        <w:rPr>
          <w:b/>
        </w:rPr>
        <w:t xml:space="preserve"> год</w:t>
      </w:r>
    </w:p>
    <w:p w:rsidR="00D11365" w:rsidRDefault="00D11365" w:rsidP="00D11365">
      <w:pPr>
        <w:pStyle w:val="10"/>
        <w:shd w:val="clear" w:color="auto" w:fill="auto"/>
        <w:spacing w:line="240" w:lineRule="auto"/>
        <w:jc w:val="center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  <w:gridCol w:w="5811"/>
        <w:gridCol w:w="1843"/>
        <w:gridCol w:w="1571"/>
        <w:gridCol w:w="2078"/>
      </w:tblGrid>
      <w:tr w:rsidR="0021675C" w:rsidRPr="00892FE1" w:rsidTr="00273858">
        <w:tc>
          <w:tcPr>
            <w:tcW w:w="567" w:type="dxa"/>
            <w:vAlign w:val="center"/>
          </w:tcPr>
          <w:p w:rsidR="00D11365" w:rsidRPr="00273858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7385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:rsidR="00D11365" w:rsidRPr="00892FE1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92FE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812" w:type="dxa"/>
            <w:vAlign w:val="center"/>
          </w:tcPr>
          <w:p w:rsidR="00D11365" w:rsidRPr="00892FE1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92FE1">
              <w:rPr>
                <w:b/>
                <w:sz w:val="22"/>
                <w:szCs w:val="22"/>
              </w:rPr>
              <w:t>Описание действий</w:t>
            </w:r>
          </w:p>
        </w:tc>
        <w:tc>
          <w:tcPr>
            <w:tcW w:w="1843" w:type="dxa"/>
            <w:vAlign w:val="center"/>
          </w:tcPr>
          <w:p w:rsidR="00D11365" w:rsidRPr="00892FE1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92FE1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571" w:type="dxa"/>
            <w:vAlign w:val="center"/>
          </w:tcPr>
          <w:p w:rsidR="00D11365" w:rsidRPr="00892FE1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92FE1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078" w:type="dxa"/>
            <w:vAlign w:val="center"/>
          </w:tcPr>
          <w:p w:rsidR="00D11365" w:rsidRPr="00892FE1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92FE1">
              <w:rPr>
                <w:b/>
                <w:sz w:val="22"/>
                <w:szCs w:val="22"/>
              </w:rPr>
              <w:t>Показатель выполнения мероприятия</w:t>
            </w:r>
          </w:p>
        </w:tc>
      </w:tr>
      <w:tr w:rsidR="0021675C" w:rsidRPr="00892FE1" w:rsidTr="00273858">
        <w:tc>
          <w:tcPr>
            <w:tcW w:w="567" w:type="dxa"/>
            <w:vAlign w:val="center"/>
          </w:tcPr>
          <w:p w:rsidR="00D11365" w:rsidRPr="00273858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738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Проведение мероприятий по вопросам, связанным с соблюдением антимонопольного законодательства</w:t>
            </w:r>
          </w:p>
        </w:tc>
        <w:tc>
          <w:tcPr>
            <w:tcW w:w="5812" w:type="dxa"/>
            <w:vAlign w:val="center"/>
          </w:tcPr>
          <w:p w:rsidR="00D11365" w:rsidRPr="00892FE1" w:rsidRDefault="00D11365" w:rsidP="00D11365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37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Ознакомление, персонально, под роспись сотрудников структурных подразделений администрации и отраслевых органов с Положением об антимонопольном комплаенсе в администрации муниципального округа город Кировск Мурманской области, картой комплаенс- рисков и планом мероприятий («дорожной картой»).</w:t>
            </w:r>
          </w:p>
          <w:p w:rsidR="00D11365" w:rsidRPr="00892FE1" w:rsidRDefault="00D11365" w:rsidP="00D11365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Повышение квалификации сотрудников структурных подразделений и отраслевых органов</w:t>
            </w:r>
            <w:r w:rsidR="004B551E">
              <w:rPr>
                <w:sz w:val="22"/>
                <w:szCs w:val="22"/>
              </w:rPr>
              <w:t xml:space="preserve"> в области соблюдения антимонопольного законодательства</w:t>
            </w:r>
            <w:r w:rsidRPr="00892FE1">
              <w:rPr>
                <w:sz w:val="22"/>
                <w:szCs w:val="22"/>
              </w:rPr>
              <w:t>.</w:t>
            </w:r>
          </w:p>
          <w:p w:rsidR="00D11365" w:rsidRPr="00892FE1" w:rsidRDefault="00D11365" w:rsidP="00D11365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Проведение рабочих совещаний по обсуждению предпринятых мер по снижению комплаенс-рисков, а также результатов правоприменительной практики в администрации муниципального округа город Кировск Мурманской области и отраслевых органах, с участием членов коллегиального органа и отдельных структурных подразделений или отраслевых органов, в деятельности которых выявлен уровень риска – высокий или существенный.</w:t>
            </w:r>
          </w:p>
        </w:tc>
        <w:tc>
          <w:tcPr>
            <w:tcW w:w="1843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Структурные подразделения администрации, отраслевые органы</w:t>
            </w:r>
          </w:p>
        </w:tc>
        <w:tc>
          <w:tcPr>
            <w:tcW w:w="1571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Повышение квалификации - 2 сотрудника</w:t>
            </w:r>
            <w:r>
              <w:rPr>
                <w:sz w:val="22"/>
                <w:szCs w:val="22"/>
              </w:rPr>
              <w:t>.</w:t>
            </w:r>
          </w:p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Проведение рабочих совещаний - не реже 1 раз в год</w:t>
            </w:r>
            <w:r>
              <w:rPr>
                <w:sz w:val="22"/>
                <w:szCs w:val="22"/>
              </w:rPr>
              <w:t>.</w:t>
            </w:r>
          </w:p>
        </w:tc>
      </w:tr>
      <w:tr w:rsidR="0021675C" w:rsidRPr="00892FE1" w:rsidTr="00273858">
        <w:tc>
          <w:tcPr>
            <w:tcW w:w="567" w:type="dxa"/>
            <w:vAlign w:val="center"/>
          </w:tcPr>
          <w:p w:rsidR="00D11365" w:rsidRPr="00273858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738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 xml:space="preserve">Анализ действующих правовых актов администрации муниципального округа город Кировск Мурманской области на предмет соответствия их </w:t>
            </w:r>
            <w:r w:rsidRPr="00892FE1">
              <w:rPr>
                <w:sz w:val="22"/>
                <w:szCs w:val="22"/>
              </w:rPr>
              <w:lastRenderedPageBreak/>
              <w:t>антимонопольному законодательству</w:t>
            </w:r>
          </w:p>
        </w:tc>
        <w:tc>
          <w:tcPr>
            <w:tcW w:w="5812" w:type="dxa"/>
            <w:vAlign w:val="center"/>
          </w:tcPr>
          <w:p w:rsidR="00D11365" w:rsidRPr="00892FE1" w:rsidRDefault="00D11365" w:rsidP="00D11365">
            <w:pPr>
              <w:pStyle w:val="10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lastRenderedPageBreak/>
              <w:t>Разработка и размещение на официальном сайте органов местного самоуправления города Кировска Мурманской области перечня нормативных правовых актов с приложением к нему текстов таких актов.</w:t>
            </w:r>
          </w:p>
          <w:p w:rsidR="00D11365" w:rsidRPr="00892FE1" w:rsidRDefault="00D11365" w:rsidP="00D11365">
            <w:pPr>
              <w:pStyle w:val="10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Сбор и проведение анализа представленных замечаний и предложений организациями и гражданами.</w:t>
            </w:r>
          </w:p>
          <w:p w:rsidR="00D11365" w:rsidRPr="00892FE1" w:rsidRDefault="00D11365" w:rsidP="00D11365">
            <w:pPr>
              <w:pStyle w:val="10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 xml:space="preserve">Подготовка пояснительной записки с обоснованием целесообразности (нецелесообразности) внесения </w:t>
            </w:r>
            <w:r w:rsidRPr="00892FE1">
              <w:rPr>
                <w:sz w:val="22"/>
                <w:szCs w:val="22"/>
              </w:rPr>
              <w:lastRenderedPageBreak/>
              <w:t>изменений в нормативные правовые акты администрации муниципального округа город Кировск Мурманской области</w:t>
            </w:r>
            <w:r w:rsidR="0021675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lastRenderedPageBreak/>
              <w:t>Структурные подразделения администрации, отраслевые органы</w:t>
            </w:r>
          </w:p>
        </w:tc>
        <w:tc>
          <w:tcPr>
            <w:tcW w:w="1571" w:type="dxa"/>
            <w:vAlign w:val="center"/>
          </w:tcPr>
          <w:p w:rsidR="00D11365" w:rsidRPr="00892FE1" w:rsidRDefault="004B551E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одного раза в год</w:t>
            </w:r>
          </w:p>
        </w:tc>
        <w:tc>
          <w:tcPr>
            <w:tcW w:w="207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Отсутствие выявленных нарушений антимонопольного законодательства</w:t>
            </w:r>
          </w:p>
        </w:tc>
      </w:tr>
      <w:tr w:rsidR="0021675C" w:rsidRPr="00892FE1" w:rsidTr="00273858">
        <w:tc>
          <w:tcPr>
            <w:tcW w:w="567" w:type="dxa"/>
            <w:vAlign w:val="center"/>
          </w:tcPr>
          <w:p w:rsidR="00D11365" w:rsidRPr="00273858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73858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Анализ проектов нормативных правовых актов администрации муниципального округа город Кировск Мурманской области на предмет соответствия их антимонопольному законодательству</w:t>
            </w:r>
          </w:p>
        </w:tc>
        <w:tc>
          <w:tcPr>
            <w:tcW w:w="5812" w:type="dxa"/>
            <w:vAlign w:val="center"/>
          </w:tcPr>
          <w:p w:rsidR="00D11365" w:rsidRDefault="00D11365" w:rsidP="00D11365">
            <w:pPr>
              <w:pStyle w:val="1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Размещение на официальном сайте органов местного самоуправления города Кировска Мурманской области проекта нормативного правового акта с необходимым обоснованием реализации предлагаемых решений.</w:t>
            </w:r>
          </w:p>
          <w:p w:rsidR="004B551E" w:rsidRPr="00892FE1" w:rsidRDefault="004B551E" w:rsidP="00D11365">
            <w:pPr>
              <w:pStyle w:val="1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проведение оценки поступивших от организаций и граждан замечаний и предложений по проекту НПА.</w:t>
            </w:r>
          </w:p>
        </w:tc>
        <w:tc>
          <w:tcPr>
            <w:tcW w:w="1843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Структурные подразделения администрации, отраслевые органы</w:t>
            </w:r>
          </w:p>
        </w:tc>
        <w:tc>
          <w:tcPr>
            <w:tcW w:w="1571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Отсутствие выявленных нарушений антимонопольного законодательства</w:t>
            </w:r>
          </w:p>
        </w:tc>
      </w:tr>
      <w:tr w:rsidR="0021675C" w:rsidRPr="00892FE1" w:rsidTr="00273858">
        <w:tc>
          <w:tcPr>
            <w:tcW w:w="567" w:type="dxa"/>
            <w:vAlign w:val="center"/>
          </w:tcPr>
          <w:p w:rsidR="00D11365" w:rsidRPr="00273858" w:rsidRDefault="0021675C" w:rsidP="0021675C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Доклад об антимонопольном комплаенсе</w:t>
            </w:r>
          </w:p>
        </w:tc>
        <w:tc>
          <w:tcPr>
            <w:tcW w:w="5812" w:type="dxa"/>
            <w:vAlign w:val="center"/>
          </w:tcPr>
          <w:p w:rsidR="00D11365" w:rsidRPr="00892FE1" w:rsidRDefault="00D11365" w:rsidP="00D11365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Оценка достижения ключевых показателей эффективности антимонопольного комплаенса.</w:t>
            </w:r>
          </w:p>
          <w:p w:rsidR="00D11365" w:rsidRPr="00892FE1" w:rsidRDefault="00D11365" w:rsidP="00D11365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3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Формирование доклада об антимонопольном комплаенсе.</w:t>
            </w:r>
          </w:p>
          <w:p w:rsidR="00D11365" w:rsidRPr="00892FE1" w:rsidRDefault="00D11365" w:rsidP="00D11365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Размещение на официальном сайте органов местного самоуправления доклада об антимонопольном комплаенсе.</w:t>
            </w:r>
          </w:p>
        </w:tc>
        <w:tc>
          <w:tcPr>
            <w:tcW w:w="1843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Структурные подразделения администрации, отраслевые органы</w:t>
            </w:r>
          </w:p>
        </w:tc>
        <w:tc>
          <w:tcPr>
            <w:tcW w:w="1571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до 1 февраля</w:t>
            </w:r>
            <w:r w:rsidR="006B4093">
              <w:rPr>
                <w:sz w:val="22"/>
                <w:szCs w:val="22"/>
              </w:rPr>
              <w:t xml:space="preserve"> года, следующего за отчетным</w:t>
            </w:r>
          </w:p>
        </w:tc>
        <w:tc>
          <w:tcPr>
            <w:tcW w:w="207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Отсутствие необоснованного отклонения от плана</w:t>
            </w:r>
          </w:p>
        </w:tc>
      </w:tr>
      <w:tr w:rsidR="0021675C" w:rsidRPr="00892FE1" w:rsidTr="00273858">
        <w:tc>
          <w:tcPr>
            <w:tcW w:w="567" w:type="dxa"/>
            <w:vAlign w:val="center"/>
          </w:tcPr>
          <w:p w:rsidR="00D11365" w:rsidRPr="00273858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7385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Разработка карты комплаенс- рисков</w:t>
            </w:r>
          </w:p>
        </w:tc>
        <w:tc>
          <w:tcPr>
            <w:tcW w:w="5812" w:type="dxa"/>
            <w:vAlign w:val="center"/>
          </w:tcPr>
          <w:p w:rsidR="00D11365" w:rsidRPr="00892FE1" w:rsidRDefault="00D11365" w:rsidP="00D11365">
            <w:pPr>
              <w:pStyle w:val="10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Информация о выявлении и оценке рисков нарушения антимонопольного законодательства направляется структурными подразделениями администрации и отраслевыми органами в отдел экономики администрации города Кировска.</w:t>
            </w:r>
          </w:p>
          <w:p w:rsidR="00D11365" w:rsidRPr="00892FE1" w:rsidRDefault="00D11365" w:rsidP="00D11365">
            <w:pPr>
              <w:pStyle w:val="10"/>
              <w:numPr>
                <w:ilvl w:val="0"/>
                <w:numId w:val="21"/>
              </w:numPr>
              <w:shd w:val="clear" w:color="auto" w:fill="auto"/>
              <w:tabs>
                <w:tab w:val="left" w:pos="37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Отдел экономики отражает выявленные комплаенс-риски в карте комплаенс-рисков администрации в порядке убывания уровня рисков.</w:t>
            </w:r>
          </w:p>
        </w:tc>
        <w:tc>
          <w:tcPr>
            <w:tcW w:w="1843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Структурные подразделения администрации, отраслевые органы в части своей компетенции</w:t>
            </w:r>
          </w:p>
        </w:tc>
        <w:tc>
          <w:tcPr>
            <w:tcW w:w="1571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До 25 декабря</w:t>
            </w:r>
          </w:p>
        </w:tc>
        <w:tc>
          <w:tcPr>
            <w:tcW w:w="207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Отсутствие необоснованного отклонения от плана</w:t>
            </w:r>
          </w:p>
        </w:tc>
      </w:tr>
      <w:tr w:rsidR="0021675C" w:rsidRPr="00892FE1" w:rsidTr="00273858">
        <w:tc>
          <w:tcPr>
            <w:tcW w:w="567" w:type="dxa"/>
            <w:vAlign w:val="center"/>
          </w:tcPr>
          <w:p w:rsidR="00D11365" w:rsidRPr="00273858" w:rsidRDefault="00D11365" w:rsidP="0027385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7385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26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Разработка и утверждение плана</w:t>
            </w:r>
            <w:r>
              <w:rPr>
                <w:sz w:val="22"/>
                <w:szCs w:val="22"/>
              </w:rPr>
              <w:t xml:space="preserve"> </w:t>
            </w:r>
            <w:r w:rsidRPr="00892FE1">
              <w:rPr>
                <w:sz w:val="22"/>
                <w:szCs w:val="22"/>
              </w:rPr>
              <w:t>мероприятий («дорожной карты») по снижению комплаенс- рисков на очередной год</w:t>
            </w:r>
          </w:p>
        </w:tc>
        <w:tc>
          <w:tcPr>
            <w:tcW w:w="5812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Разработка мероприятий, необходимых для устранения комплаенс-рисков.</w:t>
            </w:r>
          </w:p>
        </w:tc>
        <w:tc>
          <w:tcPr>
            <w:tcW w:w="1843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Структурные подразделения администрации, отраслевые органы в части своей компетенции</w:t>
            </w:r>
          </w:p>
        </w:tc>
        <w:tc>
          <w:tcPr>
            <w:tcW w:w="1571" w:type="dxa"/>
            <w:vAlign w:val="center"/>
          </w:tcPr>
          <w:p w:rsidR="00D11365" w:rsidRPr="00892FE1" w:rsidRDefault="00304BD8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До 25 декабря</w:t>
            </w:r>
          </w:p>
        </w:tc>
        <w:tc>
          <w:tcPr>
            <w:tcW w:w="2078" w:type="dxa"/>
            <w:vAlign w:val="center"/>
          </w:tcPr>
          <w:p w:rsidR="00D11365" w:rsidRPr="00892FE1" w:rsidRDefault="00D11365" w:rsidP="00B54D6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92FE1">
              <w:rPr>
                <w:sz w:val="22"/>
                <w:szCs w:val="22"/>
              </w:rPr>
              <w:t>Отсутствие необоснованного отклонения от плана</w:t>
            </w:r>
          </w:p>
        </w:tc>
      </w:tr>
    </w:tbl>
    <w:p w:rsidR="00B01309" w:rsidRPr="004F2D6D" w:rsidRDefault="00B01309" w:rsidP="004F2D6D">
      <w:pPr>
        <w:rPr>
          <w:rFonts w:ascii="Times New Roman" w:hAnsi="Times New Roman" w:cs="Times New Roman"/>
        </w:rPr>
      </w:pPr>
    </w:p>
    <w:sectPr w:rsidR="00B01309" w:rsidRPr="004F2D6D" w:rsidSect="00707BC7">
      <w:pgSz w:w="16837" w:h="11905" w:orient="landscape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18C092B"/>
    <w:multiLevelType w:val="multilevel"/>
    <w:tmpl w:val="B7969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03492"/>
    <w:multiLevelType w:val="multilevel"/>
    <w:tmpl w:val="7C843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94C5E95"/>
    <w:multiLevelType w:val="multilevel"/>
    <w:tmpl w:val="726AF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72EFB"/>
    <w:multiLevelType w:val="multilevel"/>
    <w:tmpl w:val="1726856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auto"/>
      </w:rPr>
    </w:lvl>
  </w:abstractNum>
  <w:abstractNum w:abstractNumId="7">
    <w:nsid w:val="15B91E4B"/>
    <w:multiLevelType w:val="hybridMultilevel"/>
    <w:tmpl w:val="99A84F10"/>
    <w:lvl w:ilvl="0" w:tplc="8E76E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6002FA"/>
    <w:multiLevelType w:val="hybridMultilevel"/>
    <w:tmpl w:val="6C32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6D5F"/>
    <w:multiLevelType w:val="multilevel"/>
    <w:tmpl w:val="2452A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5655B3"/>
    <w:multiLevelType w:val="multilevel"/>
    <w:tmpl w:val="EAA0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CB2ACD"/>
    <w:multiLevelType w:val="multilevel"/>
    <w:tmpl w:val="6ACC8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114BA"/>
    <w:multiLevelType w:val="multilevel"/>
    <w:tmpl w:val="8E420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E30FF"/>
    <w:multiLevelType w:val="hybridMultilevel"/>
    <w:tmpl w:val="FE0E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0185B"/>
    <w:multiLevelType w:val="multilevel"/>
    <w:tmpl w:val="2E806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B2499"/>
    <w:multiLevelType w:val="multilevel"/>
    <w:tmpl w:val="9A2635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B330C8"/>
    <w:multiLevelType w:val="multilevel"/>
    <w:tmpl w:val="3390A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29528A4"/>
    <w:multiLevelType w:val="hybridMultilevel"/>
    <w:tmpl w:val="7088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D4676"/>
    <w:multiLevelType w:val="multilevel"/>
    <w:tmpl w:val="CD4A193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2"/>
      </w:rPr>
    </w:lvl>
  </w:abstractNum>
  <w:abstractNum w:abstractNumId="19">
    <w:nsid w:val="6A341370"/>
    <w:multiLevelType w:val="multilevel"/>
    <w:tmpl w:val="B82E5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1F6453"/>
    <w:multiLevelType w:val="hybridMultilevel"/>
    <w:tmpl w:val="83BE8472"/>
    <w:lvl w:ilvl="0" w:tplc="B08EB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80445D"/>
    <w:multiLevelType w:val="multilevel"/>
    <w:tmpl w:val="F0A0E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2C2FE9"/>
    <w:multiLevelType w:val="multilevel"/>
    <w:tmpl w:val="5022A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15"/>
  </w:num>
  <w:num w:numId="14">
    <w:abstractNumId w:val="14"/>
  </w:num>
  <w:num w:numId="15">
    <w:abstractNumId w:val="11"/>
  </w:num>
  <w:num w:numId="16">
    <w:abstractNumId w:val="21"/>
  </w:num>
  <w:num w:numId="17">
    <w:abstractNumId w:val="3"/>
  </w:num>
  <w:num w:numId="18">
    <w:abstractNumId w:val="12"/>
  </w:num>
  <w:num w:numId="19">
    <w:abstractNumId w:val="19"/>
  </w:num>
  <w:num w:numId="20">
    <w:abstractNumId w:val="5"/>
  </w:num>
  <w:num w:numId="21">
    <w:abstractNumId w:val="2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09"/>
    <w:rsid w:val="000B74C5"/>
    <w:rsid w:val="000D7560"/>
    <w:rsid w:val="001325CD"/>
    <w:rsid w:val="0021675C"/>
    <w:rsid w:val="00273858"/>
    <w:rsid w:val="002945B0"/>
    <w:rsid w:val="002A5A24"/>
    <w:rsid w:val="002B509C"/>
    <w:rsid w:val="002D1E0C"/>
    <w:rsid w:val="002E3892"/>
    <w:rsid w:val="00304BD8"/>
    <w:rsid w:val="003E54C3"/>
    <w:rsid w:val="004B551E"/>
    <w:rsid w:val="004E6623"/>
    <w:rsid w:val="004F2D6D"/>
    <w:rsid w:val="005113C9"/>
    <w:rsid w:val="00574030"/>
    <w:rsid w:val="005B730B"/>
    <w:rsid w:val="005D7809"/>
    <w:rsid w:val="005F484A"/>
    <w:rsid w:val="00644B2C"/>
    <w:rsid w:val="00646AC6"/>
    <w:rsid w:val="00657DD7"/>
    <w:rsid w:val="00691F0E"/>
    <w:rsid w:val="006B4093"/>
    <w:rsid w:val="00707BC7"/>
    <w:rsid w:val="007432FA"/>
    <w:rsid w:val="007B54BC"/>
    <w:rsid w:val="00887256"/>
    <w:rsid w:val="009030B9"/>
    <w:rsid w:val="00926FF2"/>
    <w:rsid w:val="00983F0E"/>
    <w:rsid w:val="009A37D0"/>
    <w:rsid w:val="00A101FE"/>
    <w:rsid w:val="00A366E4"/>
    <w:rsid w:val="00AC4CA8"/>
    <w:rsid w:val="00B01309"/>
    <w:rsid w:val="00B839BE"/>
    <w:rsid w:val="00B926FF"/>
    <w:rsid w:val="00CA4528"/>
    <w:rsid w:val="00D11365"/>
    <w:rsid w:val="00D20076"/>
    <w:rsid w:val="00D7417F"/>
    <w:rsid w:val="00D86CED"/>
    <w:rsid w:val="00E934ED"/>
    <w:rsid w:val="00EC4D46"/>
    <w:rsid w:val="00ED0953"/>
    <w:rsid w:val="00EE4A36"/>
    <w:rsid w:val="00F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591C-5A5D-4762-B1C9-83011D83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13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309"/>
    <w:rPr>
      <w:color w:val="0066CC"/>
      <w:u w:val="single"/>
    </w:rPr>
  </w:style>
  <w:style w:type="table" w:customStyle="1" w:styleId="1">
    <w:name w:val="Сетка таблицы1"/>
    <w:basedOn w:val="a1"/>
    <w:next w:val="a4"/>
    <w:rsid w:val="00B013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0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30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40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403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432F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10"/>
    <w:rsid w:val="007432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432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7432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0">
    <w:name w:val="Основной текст (2)"/>
    <w:basedOn w:val="a"/>
    <w:link w:val="2"/>
    <w:rsid w:val="007432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3799-6637-4582-A313-7C816278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2024-12-10T08:16:00Z</cp:lastPrinted>
  <dcterms:created xsi:type="dcterms:W3CDTF">2024-12-19T13:22:00Z</dcterms:created>
  <dcterms:modified xsi:type="dcterms:W3CDTF">2024-12-19T13:22:00Z</dcterms:modified>
</cp:coreProperties>
</file>